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E4" w:rsidRPr="006607BD" w:rsidRDefault="002340E4" w:rsidP="006A2696">
      <w:pPr>
        <w:jc w:val="center"/>
        <w:rPr>
          <w:rFonts w:cs="Arial"/>
        </w:rPr>
      </w:pPr>
      <w:r w:rsidRPr="006607BD">
        <w:rPr>
          <w:rFonts w:cs="Arial"/>
          <w:noProof/>
          <w:lang w:val="es-MX" w:eastAsia="es-MX"/>
        </w:rPr>
        <w:drawing>
          <wp:inline distT="0" distB="0" distL="0" distR="0">
            <wp:extent cx="762000" cy="762000"/>
            <wp:effectExtent l="0" t="0" r="0" b="0"/>
            <wp:docPr id="1" name="Imagen 1" descr="Descripción: tuc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tucu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340E4" w:rsidRPr="0060230C" w:rsidRDefault="002340E4" w:rsidP="002340E4">
      <w:pPr>
        <w:autoSpaceDE w:val="0"/>
        <w:autoSpaceDN w:val="0"/>
        <w:adjustRightInd w:val="0"/>
        <w:jc w:val="center"/>
        <w:rPr>
          <w:rFonts w:cs="Arial"/>
          <w:b/>
          <w:bCs/>
          <w:color w:val="000000"/>
          <w:u w:val="single"/>
        </w:rPr>
      </w:pPr>
      <w:r w:rsidRPr="0060230C">
        <w:rPr>
          <w:rFonts w:cs="Arial"/>
          <w:b/>
          <w:bCs/>
          <w:color w:val="000000"/>
          <w:u w:val="single"/>
        </w:rPr>
        <w:t>MINISTERIO PUBLICO FISCAL</w:t>
      </w:r>
    </w:p>
    <w:p w:rsidR="002340E4" w:rsidRPr="0060230C" w:rsidRDefault="002340E4" w:rsidP="002340E4">
      <w:pPr>
        <w:autoSpaceDE w:val="0"/>
        <w:autoSpaceDN w:val="0"/>
        <w:adjustRightInd w:val="0"/>
        <w:jc w:val="center"/>
        <w:rPr>
          <w:rFonts w:cs="Arial"/>
          <w:b/>
          <w:bCs/>
          <w:color w:val="000000"/>
          <w:u w:val="single"/>
        </w:rPr>
      </w:pPr>
      <w:r w:rsidRPr="0060230C">
        <w:rPr>
          <w:rFonts w:cs="Arial"/>
          <w:b/>
          <w:bCs/>
          <w:color w:val="000000"/>
          <w:u w:val="single"/>
        </w:rPr>
        <w:t>PLIEGO UNICO DE BASES Y CONDICIONES GENERALES PARA</w:t>
      </w:r>
    </w:p>
    <w:p w:rsidR="002340E4" w:rsidRPr="0060230C" w:rsidRDefault="002340E4" w:rsidP="002340E4">
      <w:pPr>
        <w:autoSpaceDE w:val="0"/>
        <w:autoSpaceDN w:val="0"/>
        <w:adjustRightInd w:val="0"/>
        <w:jc w:val="center"/>
        <w:rPr>
          <w:rFonts w:cs="Arial"/>
          <w:b/>
          <w:bCs/>
          <w:color w:val="000000"/>
          <w:u w:val="single"/>
        </w:rPr>
      </w:pPr>
      <w:r w:rsidRPr="0060230C">
        <w:rPr>
          <w:rFonts w:cs="Arial"/>
          <w:b/>
          <w:bCs/>
          <w:color w:val="000000"/>
          <w:u w:val="single"/>
        </w:rPr>
        <w:t xml:space="preserve">LICITACIONES DEL </w:t>
      </w:r>
      <w:r>
        <w:rPr>
          <w:rFonts w:cs="Arial"/>
          <w:b/>
          <w:bCs/>
          <w:color w:val="000000"/>
          <w:u w:val="single"/>
        </w:rPr>
        <w:t>MINISTERIO PUBLICO FISCAL</w:t>
      </w:r>
    </w:p>
    <w:p w:rsidR="002340E4" w:rsidRPr="0060230C" w:rsidRDefault="002340E4" w:rsidP="002340E4">
      <w:pPr>
        <w:autoSpaceDE w:val="0"/>
        <w:autoSpaceDN w:val="0"/>
        <w:adjustRightInd w:val="0"/>
        <w:jc w:val="center"/>
        <w:rPr>
          <w:rFonts w:cs="Arial"/>
          <w:color w:val="000000"/>
        </w:rPr>
      </w:pPr>
    </w:p>
    <w:p w:rsidR="002340E4" w:rsidRPr="0060230C" w:rsidRDefault="002340E4" w:rsidP="002340E4">
      <w:pPr>
        <w:autoSpaceDE w:val="0"/>
        <w:autoSpaceDN w:val="0"/>
        <w:adjustRightInd w:val="0"/>
        <w:jc w:val="both"/>
        <w:outlineLvl w:val="0"/>
        <w:rPr>
          <w:rFonts w:cs="Arial"/>
          <w:color w:val="000000"/>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DISPOSICIONES GENERALES – ÁMBITO DE APLICACIÓN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 xml:space="preserve">Artículo 1º: </w:t>
      </w:r>
      <w:r w:rsidRPr="0060230C">
        <w:rPr>
          <w:rFonts w:eastAsia="Times New Roman" w:cs="Arial"/>
          <w:color w:val="000000"/>
          <w:lang w:val="es-ES" w:eastAsia="es-ES"/>
        </w:rPr>
        <w:t>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COMPUTOS DE LOS PLAZOS.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 xml:space="preserve">Artículo 2º: </w:t>
      </w:r>
      <w:r w:rsidRPr="0060230C">
        <w:rPr>
          <w:rFonts w:eastAsia="Times New Roman" w:cs="Arial"/>
          <w:color w:val="000000"/>
          <w:lang w:val="es-ES" w:eastAsia="es-ES"/>
        </w:rPr>
        <w:t>Todos los plazos establecidos en el presente Pliego y demás normas generales o complementarias, se computarán en días hábiles administrativos, salvo expresa disposición en contrario.</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CONSULTAS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3º:</w:t>
      </w:r>
      <w:r w:rsidRPr="0060230C">
        <w:rPr>
          <w:rFonts w:eastAsia="Times New Roman" w:cs="Arial"/>
          <w:color w:val="000000"/>
          <w:lang w:val="es-ES" w:eastAsia="es-ES"/>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sidRPr="0060230C">
        <w:rPr>
          <w:rFonts w:eastAsia="Times New Roman" w:cs="Arial"/>
          <w:color w:val="000000"/>
          <w:lang w:val="es-ES" w:eastAsia="es-ES"/>
        </w:rPr>
        <w:t>hs</w:t>
      </w:r>
      <w:proofErr w:type="spellEnd"/>
      <w:r w:rsidRPr="0060230C">
        <w:rPr>
          <w:rFonts w:eastAsia="Times New Roman" w:cs="Arial"/>
          <w:color w:val="000000"/>
          <w:lang w:val="es-ES" w:eastAsia="es-ES"/>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EXIGENCIAS A CUMPLIR POR LOS OFERENTES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 xml:space="preserve">Artículo 4º: </w:t>
      </w:r>
      <w:r w:rsidRPr="0060230C">
        <w:rPr>
          <w:rFonts w:eastAsia="Times New Roman" w:cs="Arial"/>
          <w:color w:val="000000"/>
          <w:lang w:val="es-ES" w:eastAsia="es-ES"/>
        </w:rPr>
        <w:t>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PRESENTACION DE LAS PROPUESTAS, FORMALIDADES Y REQUISITOS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5º:</w:t>
      </w:r>
      <w:r w:rsidRPr="0060230C">
        <w:rPr>
          <w:rFonts w:eastAsia="Times New Roman" w:cs="Arial"/>
          <w:color w:val="000000"/>
          <w:lang w:val="es-ES" w:eastAsia="es-ES"/>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 xml:space="preserve">Artículo 6º: </w:t>
      </w:r>
      <w:r w:rsidRPr="0060230C">
        <w:rPr>
          <w:rFonts w:eastAsia="Times New Roman" w:cs="Arial"/>
          <w:color w:val="000000"/>
          <w:lang w:val="es-ES" w:eastAsia="es-ES"/>
        </w:rPr>
        <w:t>Las propuestas se integrarán con: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1. La oferta económica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2. Los instrumentos de garantía respectivos.</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3. La descripción o catálogo, si resultare pertinente.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4. El sellado de actuación que correspondiere, según la Ley Impositiva vigente.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5. El recibo de la muestra, cuando la presentación de la misma hubiera sido exigida.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7. El certificado de libre deuda de impuestos provinciales expedido por la Dirección General de Rentas de la Provincia de Tucumán.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b/>
      </w:r>
      <w:r w:rsidRPr="0060230C">
        <w:rPr>
          <w:rFonts w:cs="Arial"/>
          <w:color w:val="000000"/>
        </w:rPr>
        <w:t>Sin perjuicio de lo aquí establecido, se exigirá a los oferentes, previo a la adjudicación y en caso de encontrarse vencido, presenten el certificado de libre deuda extendido por la DGR de la provincia.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8. Demás documentación exigida en el pliego de bases y condiciones particulares.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w:t>
      </w:r>
      <w:proofErr w:type="gramStart"/>
      <w:r w:rsidRPr="0060230C">
        <w:rPr>
          <w:rFonts w:eastAsia="Times New Roman" w:cs="Arial"/>
          <w:b/>
          <w:bCs/>
          <w:color w:val="000000"/>
          <w:lang w:val="es-ES" w:eastAsia="es-ES"/>
        </w:rPr>
        <w:t>  7</w:t>
      </w:r>
      <w:proofErr w:type="gramEnd"/>
      <w:r w:rsidRPr="0060230C">
        <w:rPr>
          <w:rFonts w:eastAsia="Times New Roman" w:cs="Arial"/>
          <w:b/>
          <w:bCs/>
          <w:color w:val="000000"/>
          <w:lang w:val="es-ES" w:eastAsia="es-ES"/>
        </w:rPr>
        <w:t>º:</w:t>
      </w:r>
      <w:r w:rsidRPr="0060230C">
        <w:rPr>
          <w:rFonts w:eastAsia="Times New Roman" w:cs="Arial"/>
          <w:color w:val="000000"/>
          <w:lang w:val="es-ES" w:eastAsia="es-ES"/>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8º</w:t>
      </w:r>
      <w:r w:rsidRPr="0060230C">
        <w:rPr>
          <w:rFonts w:eastAsia="Times New Roman" w:cs="Arial"/>
          <w:color w:val="000000"/>
          <w:lang w:val="es-ES" w:eastAsia="es-ES"/>
        </w:rPr>
        <w:t>: Si el Pliego de Bases y Condiciones Particulares no indica la forma en que se formulará la oferta, el proponente podrá hacerlo por renglón, y aún por parte de cada renglón.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Asimismo podrá realizar otra oferta por todo lo licitado sobre la base de su adjudicación íntegra.-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GARANTIAS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9:</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 xml:space="preserve">a) Garantía de mantenimiento de la Oferta: </w:t>
      </w:r>
      <w:r w:rsidRPr="0060230C">
        <w:rPr>
          <w:rFonts w:eastAsia="Times New Roman" w:cs="Arial"/>
          <w:color w:val="000000"/>
          <w:lang w:val="es-ES" w:eastAsia="es-ES"/>
        </w:rPr>
        <w:t>Será el 4% sobre el valor total de la oferta, calculado sobre el importe resultante de considerar el mayor valor cotizado por el proponente, deberá acompañarse con la propuesta.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lastRenderedPageBreak/>
        <w:t xml:space="preserve">b) Garantía de ejecución del contrato: </w:t>
      </w:r>
      <w:r w:rsidRPr="0060230C">
        <w:rPr>
          <w:rFonts w:eastAsia="Times New Roman" w:cs="Arial"/>
          <w:color w:val="000000"/>
          <w:lang w:val="es-ES" w:eastAsia="es-ES"/>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w:t>
      </w:r>
      <w:proofErr w:type="spellStart"/>
      <w:r w:rsidRPr="0060230C">
        <w:rPr>
          <w:rFonts w:eastAsia="Times New Roman" w:cs="Arial"/>
          <w:color w:val="000000"/>
          <w:lang w:val="es-ES" w:eastAsia="es-ES"/>
        </w:rPr>
        <w:t>Preadjudicación</w:t>
      </w:r>
      <w:proofErr w:type="spellEnd"/>
      <w:r w:rsidRPr="0060230C">
        <w:rPr>
          <w:rFonts w:eastAsia="Times New Roman" w:cs="Arial"/>
          <w:color w:val="000000"/>
          <w:lang w:val="es-ES" w:eastAsia="es-ES"/>
        </w:rPr>
        <w:t xml:space="preserve">, </w:t>
      </w:r>
      <w:proofErr w:type="spellStart"/>
      <w:r w:rsidRPr="0060230C">
        <w:rPr>
          <w:rFonts w:eastAsia="Times New Roman" w:cs="Arial"/>
          <w:color w:val="000000"/>
          <w:lang w:val="es-ES" w:eastAsia="es-ES"/>
        </w:rPr>
        <w:t>ó</w:t>
      </w:r>
      <w:proofErr w:type="spellEnd"/>
      <w:r w:rsidRPr="0060230C">
        <w:rPr>
          <w:rFonts w:eastAsia="Times New Roman" w:cs="Arial"/>
          <w:color w:val="000000"/>
          <w:lang w:val="es-ES" w:eastAsia="es-ES"/>
        </w:rPr>
        <w:t xml:space="preserve"> a la que resultara más conveniente de entre las restantes ofertas admisibles que se hubieran mantenido, sin necesidad de realizar una nueva licitación.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10º: Las garantías podrán constituirse de las siguientes formas: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 Mediante depósito en la institución bancaria que actúa como agente financiero de la Provincia, haciéndose referencia a la licitación pública a la que corresponde, lo que se acreditará mediante presentación de la boleta respectiva.</w:t>
      </w:r>
    </w:p>
    <w:p w:rsidR="002340E4" w:rsidRPr="0060230C" w:rsidRDefault="002340E4" w:rsidP="002340E4">
      <w:pPr>
        <w:shd w:val="clear" w:color="auto" w:fill="FFFFFF"/>
        <w:spacing w:line="360" w:lineRule="atLeast"/>
        <w:jc w:val="both"/>
        <w:rPr>
          <w:rFonts w:eastAsia="Times New Roman" w:cs="Arial"/>
          <w:color w:val="000000"/>
          <w:lang w:val="es-ES" w:eastAsia="es-ES"/>
        </w:rPr>
      </w:pP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Nº 2.013 del Código Civil, así como al beneficio de interpelación judicial previa.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xml:space="preserve">La elección de la forma de garantía, en principio, queda a opción del oferente o adjudicatario, quien se responsabilizará por la plena </w:t>
      </w:r>
      <w:proofErr w:type="spellStart"/>
      <w:r w:rsidRPr="0060230C">
        <w:rPr>
          <w:rFonts w:eastAsia="Times New Roman" w:cs="Arial"/>
          <w:color w:val="000000"/>
          <w:lang w:val="es-ES" w:eastAsia="es-ES"/>
        </w:rPr>
        <w:t>ejecutabilidad</w:t>
      </w:r>
      <w:proofErr w:type="spellEnd"/>
      <w:r w:rsidRPr="0060230C">
        <w:rPr>
          <w:rFonts w:eastAsia="Times New Roman" w:cs="Arial"/>
          <w:color w:val="000000"/>
          <w:lang w:val="es-ES" w:eastAsia="es-ES"/>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Por razones debidamente fundadas en el expediente, el organismo contratante podrá restringir las formas de constitución de las garantías, en cuyo caso, el Pliego de Bases y Condiciones Particulares deberá indicar las formas admitidas.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Las   garantías   deben   constituirse   en   forma   independiente   para   cada   contratación,   no admitiéndose como tales, los créditos que el oferente tuviera contra el Estado Provincial ni las garantías de otras licitaciones.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MUESTRAS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11º:</w:t>
      </w:r>
      <w:r w:rsidRPr="0060230C">
        <w:rPr>
          <w:rFonts w:eastAsia="Times New Roman" w:cs="Arial"/>
          <w:color w:val="000000"/>
          <w:lang w:val="es-ES" w:eastAsia="es-ES"/>
        </w:rPr>
        <w:t xml:space="preserve">  Las  muestras  podrán  ser  exigidas  en  los  pliegos  de  bases  y  condiciones particulares, o por la Comisión de </w:t>
      </w:r>
      <w:proofErr w:type="spellStart"/>
      <w:r w:rsidRPr="0060230C">
        <w:rPr>
          <w:rFonts w:eastAsia="Times New Roman" w:cs="Arial"/>
          <w:color w:val="000000"/>
          <w:lang w:val="es-ES" w:eastAsia="es-ES"/>
        </w:rPr>
        <w:t>Preadjudicación</w:t>
      </w:r>
      <w:proofErr w:type="spellEnd"/>
      <w:r w:rsidRPr="0060230C">
        <w:rPr>
          <w:rFonts w:eastAsia="Times New Roman" w:cs="Arial"/>
          <w:color w:val="000000"/>
          <w:lang w:val="es-ES" w:eastAsia="es-ES"/>
        </w:rPr>
        <w:t xml:space="preserve"> y deberán presentarse en el plazo, lugar y en  la  forma  que  se  indique,  y  serán  restituidas  dentro  de  los  plazos  y  en  las  condiciones establecidas en el Reglamento de Compras y Contrataciones.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VISTA DE LAS ACTUACIONES - IMPUGNABILIDAD DE LAS OFERTAS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12º:</w:t>
      </w:r>
      <w:r w:rsidRPr="0060230C">
        <w:rPr>
          <w:rFonts w:eastAsia="Times New Roman" w:cs="Arial"/>
          <w:color w:val="000000"/>
          <w:lang w:val="es-ES" w:eastAsia="es-ES"/>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sidRPr="0060230C">
        <w:rPr>
          <w:rFonts w:eastAsia="Times New Roman" w:cs="Arial"/>
          <w:color w:val="000000"/>
          <w:lang w:val="es-ES" w:eastAsia="es-ES"/>
        </w:rPr>
        <w:t>preadjudicación</w:t>
      </w:r>
      <w:proofErr w:type="spellEnd"/>
      <w:r w:rsidRPr="0060230C">
        <w:rPr>
          <w:rFonts w:eastAsia="Times New Roman" w:cs="Arial"/>
          <w:color w:val="000000"/>
          <w:lang w:val="es-ES" w:eastAsia="es-ES"/>
        </w:rPr>
        <w:t>.</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La negativa a dar vista de las actuaciones se considerará falta grave del funcionario o agente al que corresponda otorgarla.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INADMISIBILIDAD DE LAS PROPUESTAS.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13º:</w:t>
      </w:r>
      <w:r w:rsidRPr="0060230C">
        <w:rPr>
          <w:rFonts w:eastAsia="Times New Roman" w:cs="Arial"/>
          <w:color w:val="000000"/>
          <w:lang w:val="es-ES" w:eastAsia="es-ES"/>
        </w:rPr>
        <w:t> Serán causa insubsanable de inadmisibilidad de las propuestas, las siguientes: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sidRPr="0060230C">
        <w:rPr>
          <w:rFonts w:eastAsia="Times New Roman" w:cs="Arial"/>
          <w:color w:val="000000"/>
          <w:lang w:val="es-ES" w:eastAsia="es-ES"/>
        </w:rPr>
        <w:t>preadjudicación</w:t>
      </w:r>
      <w:proofErr w:type="spellEnd"/>
      <w:r w:rsidRPr="0060230C">
        <w:rPr>
          <w:rFonts w:eastAsia="Times New Roman" w:cs="Arial"/>
          <w:color w:val="000000"/>
          <w:lang w:val="es-ES" w:eastAsia="es-ES"/>
        </w:rPr>
        <w:t>.</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La  falta  total  de  la  presentación  de  la  garantía  de  mantenimiento  de  la  oferta  o insuficiencia  de  la  garantía  constituida.  Sólo</w:t>
      </w:r>
      <w:proofErr w:type="gramStart"/>
      <w:r w:rsidRPr="0060230C">
        <w:rPr>
          <w:rFonts w:eastAsia="Times New Roman" w:cs="Arial"/>
          <w:color w:val="000000"/>
          <w:lang w:val="es-ES" w:eastAsia="es-ES"/>
        </w:rPr>
        <w:t>  será</w:t>
      </w:r>
      <w:proofErr w:type="gramEnd"/>
      <w:r w:rsidRPr="0060230C">
        <w:rPr>
          <w:rFonts w:eastAsia="Times New Roman" w:cs="Arial"/>
          <w:color w:val="000000"/>
          <w:lang w:val="es-ES" w:eastAsia="es-ES"/>
        </w:rPr>
        <w:t>  subsanable  cuando  la  constituida parcialmente cubra por lo menos el 80% del monto que correspondiera, en cuyo caso, el oferente deberá completarla en el plazo de 72 horas a partir de su notificación.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d.-</w:t>
      </w:r>
      <w:proofErr w:type="gramStart"/>
      <w:r w:rsidRPr="0060230C">
        <w:rPr>
          <w:rFonts w:eastAsia="Times New Roman" w:cs="Arial"/>
          <w:color w:val="000000"/>
          <w:lang w:val="es-ES" w:eastAsia="es-ES"/>
        </w:rPr>
        <w:t>  La</w:t>
      </w:r>
      <w:proofErr w:type="gramEnd"/>
      <w:r w:rsidRPr="0060230C">
        <w:rPr>
          <w:rFonts w:eastAsia="Times New Roman" w:cs="Arial"/>
          <w:color w:val="000000"/>
          <w:lang w:val="es-ES" w:eastAsia="es-ES"/>
        </w:rPr>
        <w:t xml:space="preserve"> falta de firma del oferente o su representante legal en la propuesta económica.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xml:space="preserve">La comisión de </w:t>
      </w:r>
      <w:proofErr w:type="spellStart"/>
      <w:r w:rsidRPr="0060230C">
        <w:rPr>
          <w:rFonts w:eastAsia="Times New Roman" w:cs="Arial"/>
          <w:color w:val="000000"/>
          <w:lang w:val="es-ES" w:eastAsia="es-ES"/>
        </w:rPr>
        <w:t>preadjudicación</w:t>
      </w:r>
      <w:proofErr w:type="spellEnd"/>
      <w:r w:rsidRPr="0060230C">
        <w:rPr>
          <w:rFonts w:eastAsia="Times New Roman" w:cs="Arial"/>
          <w:color w:val="000000"/>
          <w:lang w:val="es-ES" w:eastAsia="es-ES"/>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ADJUDICACION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14º:</w:t>
      </w:r>
      <w:r w:rsidRPr="0060230C">
        <w:rPr>
          <w:rFonts w:eastAsia="Times New Roman" w:cs="Arial"/>
          <w:color w:val="000000"/>
          <w:lang w:val="es-ES" w:eastAsia="es-ES"/>
        </w:rPr>
        <w:t>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w:t>
      </w:r>
      <w:proofErr w:type="gramStart"/>
      <w:r w:rsidRPr="0060230C">
        <w:rPr>
          <w:rFonts w:eastAsia="Times New Roman" w:cs="Arial"/>
          <w:b/>
          <w:bCs/>
          <w:color w:val="000000"/>
          <w:lang w:val="es-ES" w:eastAsia="es-ES"/>
        </w:rPr>
        <w:t>  15</w:t>
      </w:r>
      <w:proofErr w:type="gramEnd"/>
      <w:r w:rsidRPr="0060230C">
        <w:rPr>
          <w:rFonts w:eastAsia="Times New Roman" w:cs="Arial"/>
          <w:b/>
          <w:bCs/>
          <w:color w:val="000000"/>
          <w:lang w:val="es-ES" w:eastAsia="es-ES"/>
        </w:rPr>
        <w:t>º:</w:t>
      </w:r>
      <w:r w:rsidRPr="0060230C">
        <w:rPr>
          <w:rFonts w:eastAsia="Times New Roman" w:cs="Arial"/>
          <w:color w:val="000000"/>
          <w:lang w:val="es-ES" w:eastAsia="es-ES"/>
        </w:rPr>
        <w:t>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CONTRATO</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16º:</w:t>
      </w:r>
      <w:r w:rsidRPr="0060230C">
        <w:rPr>
          <w:rFonts w:eastAsia="Times New Roman" w:cs="Arial"/>
          <w:color w:val="000000"/>
          <w:lang w:val="es-ES" w:eastAsia="es-ES"/>
        </w:rPr>
        <w:t>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ORDEN DE PRELACIÓN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17°:</w:t>
      </w:r>
      <w:r w:rsidRPr="0060230C">
        <w:rPr>
          <w:rFonts w:eastAsia="Times New Roman" w:cs="Arial"/>
          <w:color w:val="000000"/>
          <w:lang w:val="es-ES" w:eastAsia="es-ES"/>
        </w:rPr>
        <w:t>  Todos  los  documentos  que  integran  el  contrato  serán  considerados  como recíprocamente explicativos. En caso de existir discrepancias entre los referidos documentos, regirá el siguiente orden de prelación: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 Ley de Administración Financiera N° 6970.-</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Las  disposiciones  del  Reglamento  de  Compras  y  Contrataciones  del  Estado  Provincial</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El presente Pliego Único de Bases y Condiciones Generales.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d) El Pliego de Bases y Condiciones Particulares.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e) La oferta y las muestras que se hubieren acompañado.</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f) El acto administrativo de adjudicación.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g) La orden de compra.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COMPETENCIA JUDICIAL</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18º:</w:t>
      </w:r>
      <w:r w:rsidRPr="0060230C">
        <w:rPr>
          <w:rFonts w:eastAsia="Times New Roman" w:cs="Arial"/>
          <w:color w:val="000000"/>
          <w:lang w:val="es-ES" w:eastAsia="es-ES"/>
        </w:rPr>
        <w:t> Ante cualquier divergencia que pudiera suscitarse, las partes quedan sometidas a la competencia de los Tribunales ordinarios de San Miguel de Tucumán, renunciando a cualquier otro fuero o jurisdicción.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CLÁUSULA ANTICORRUPCIÓN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19°: </w:t>
      </w:r>
      <w:r w:rsidRPr="0060230C">
        <w:rPr>
          <w:rFonts w:eastAsia="Times New Roman" w:cs="Arial"/>
          <w:color w:val="000000"/>
          <w:lang w:val="es-ES" w:eastAsia="es-ES"/>
        </w:rPr>
        <w:t>Será causal determinante del rechazo sin más trámite de la propuesta u oferta en cualquier estado de la licitación, o de la rescisión de pleno derecho del contrato, dar u ofrecer dinero o cualquier otra dádiva a fin de que: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 Funcionarios o empleados públicos con competencia referida a esta licitación o contrato hagan o dejen de hacer algo relativo a sus funciones.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Hagan  valer  la  influencia  de  su  cargo  ante  otro  funcionario  o  empleado  público  con  la competencia descripta, a fin de que estos hagan o dejen de hacer algo relativo a sus funciones.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Cualquier  persona  haga  valer  su  relación  o  influencia  sobre  un  funcionario  o  empleado público con la competencia descripta, a fin de que estos hagan o dejen de hacer algo relativo a sus funciones.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xml:space="preserve">Las   consecuencias   de   estas   conductas   ilícitas   se   producirán   </w:t>
      </w:r>
      <w:proofErr w:type="spellStart"/>
      <w:r w:rsidRPr="0060230C">
        <w:rPr>
          <w:rFonts w:eastAsia="Times New Roman" w:cs="Arial"/>
          <w:color w:val="000000"/>
          <w:lang w:val="es-ES" w:eastAsia="es-ES"/>
        </w:rPr>
        <w:t>aún</w:t>
      </w:r>
      <w:proofErr w:type="spellEnd"/>
      <w:r w:rsidRPr="0060230C">
        <w:rPr>
          <w:rFonts w:eastAsia="Times New Roman" w:cs="Arial"/>
          <w:color w:val="000000"/>
          <w:lang w:val="es-ES" w:eastAsia="es-ES"/>
        </w:rPr>
        <w:t>   cuando   se   hubieran consumado en grado de tentativa.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DE LAS SANCIONES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20º:</w:t>
      </w:r>
      <w:r w:rsidRPr="0060230C">
        <w:rPr>
          <w:rFonts w:eastAsia="Times New Roman" w:cs="Arial"/>
          <w:color w:val="000000"/>
          <w:lang w:val="es-ES" w:eastAsia="es-ES"/>
        </w:rPr>
        <w:t>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AFECTACION DE CREDITOS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w:t>
      </w:r>
      <w:proofErr w:type="gramStart"/>
      <w:r w:rsidRPr="0060230C">
        <w:rPr>
          <w:rFonts w:eastAsia="Times New Roman" w:cs="Arial"/>
          <w:b/>
          <w:bCs/>
          <w:color w:val="000000"/>
          <w:lang w:val="es-ES" w:eastAsia="es-ES"/>
        </w:rPr>
        <w:t>  21</w:t>
      </w:r>
      <w:proofErr w:type="gramEnd"/>
      <w:r w:rsidRPr="0060230C">
        <w:rPr>
          <w:rFonts w:eastAsia="Times New Roman" w:cs="Arial"/>
          <w:b/>
          <w:bCs/>
          <w:color w:val="000000"/>
          <w:lang w:val="es-ES" w:eastAsia="es-ES"/>
        </w:rPr>
        <w:t>:</w:t>
      </w:r>
      <w:r w:rsidRPr="0060230C">
        <w:rPr>
          <w:rFonts w:eastAsia="Times New Roman" w:cs="Arial"/>
          <w:color w:val="000000"/>
          <w:lang w:val="es-ES" w:eastAsia="es-ES"/>
        </w:rPr>
        <w:t> Las derechos y créditos a favor de la adjudicataria, se afectarán al cobro de las multas, en el orden siguiente: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 Las facturas emergentes del contrato, que estén al cobro o en trámite.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Las garantías constituidas.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REQUISITOS</w:t>
      </w:r>
      <w:proofErr w:type="gramStart"/>
      <w:r w:rsidRPr="0060230C">
        <w:rPr>
          <w:rFonts w:eastAsia="Times New Roman" w:cs="Arial"/>
          <w:b/>
          <w:bCs/>
          <w:color w:val="000000"/>
          <w:lang w:val="es-ES" w:eastAsia="es-ES"/>
        </w:rPr>
        <w:t>  MINIMOS</w:t>
      </w:r>
      <w:proofErr w:type="gramEnd"/>
      <w:r w:rsidRPr="0060230C">
        <w:rPr>
          <w:rFonts w:eastAsia="Times New Roman" w:cs="Arial"/>
          <w:b/>
          <w:bCs/>
          <w:color w:val="000000"/>
          <w:lang w:val="es-ES" w:eastAsia="es-ES"/>
        </w:rPr>
        <w:t>  QUE  DEBEN  CONTENER  LOS  PLIEGOS  DE  BASES  Y CONDICIONES PARTICULARES.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b/>
          <w:bCs/>
          <w:color w:val="000000"/>
          <w:lang w:val="es-ES" w:eastAsia="es-ES"/>
        </w:rPr>
        <w:t>Artículo  22º:</w:t>
      </w:r>
      <w:r w:rsidRPr="0060230C">
        <w:rPr>
          <w:rFonts w:eastAsia="Times New Roman" w:cs="Arial"/>
          <w:color w:val="000000"/>
          <w:lang w:val="es-ES" w:eastAsia="es-ES"/>
        </w:rPr>
        <w:t>  En  los  Pliegos  de  Bases  y  Condiciones  Particulares  deberán  indicarse  los  siguientes requisitos esenciales: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I) Nombre del Organismo contratante.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II) Objeto de la contratación.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III) Número de expediente, y número de licitación.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IV) Valor del pliego si correspondiere.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V)   Plazo de mantenimiento de la propuesta.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VI)  Plazo, lugar, y forma de entrega de los bienes o de la prestación de los servicios.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VII) Especificaciones técnicas, las que deberán</w:t>
      </w:r>
      <w:proofErr w:type="gramStart"/>
      <w:r w:rsidRPr="0060230C">
        <w:rPr>
          <w:rFonts w:eastAsia="Times New Roman" w:cs="Arial"/>
          <w:color w:val="000000"/>
          <w:lang w:val="es-ES" w:eastAsia="es-ES"/>
        </w:rPr>
        <w:t>  consignar</w:t>
      </w:r>
      <w:proofErr w:type="gramEnd"/>
      <w:r w:rsidRPr="0060230C">
        <w:rPr>
          <w:rFonts w:eastAsia="Times New Roman" w:cs="Arial"/>
          <w:color w:val="000000"/>
          <w:lang w:val="es-ES" w:eastAsia="es-ES"/>
        </w:rPr>
        <w:t xml:space="preserve"> en forma clara e inconfundible:</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a) Las características y especies de la prestación.</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b) La calidad exigida, cuando se considere pertinente y, en su caso, las normas de calidad que deben cumplir los bienes o servicios, determinando si los elementos deben ser nuevos, usados o reacondicionados.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c)  Si  se  aceptarán  tolerancias,  cuando  la  característica  de  la  contratación  lo requiera.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No  se  deberán  formular  especificaciones  cuyo  cumplimiento  sólo  sea  factible  para determinadas empresas o productos.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Para   la   reparación   de   aparatos,   máquinas   o   motores   podrán   solicitarse   repuestos denominados legítimos.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 </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VIII)  Fijar  la  moneda  de  cotización,  en  los  casos  en  que  se  disponga  que  se  cotice  en moneda extranjera.</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IX) Indicar la forma y el plazo de pago.</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X)  Indicar si se exigirá la presentación de muestras.</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XI)  Determinar  la  forma  de  constitución  de  garantía,  cuando  por  razones  fundadas  se establezca alguna/s en especial o se excluya/n alguna/s de las previstas en el Reglamento.</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XII) Cuando se requiera más de un ejemplar de la propuesta, fijar la cantidad de copias que los oferentes deben presentar.</w:t>
      </w:r>
    </w:p>
    <w:p w:rsidR="002340E4" w:rsidRPr="0060230C" w:rsidRDefault="002340E4" w:rsidP="002340E4">
      <w:pPr>
        <w:shd w:val="clear" w:color="auto" w:fill="FFFFFF"/>
        <w:spacing w:line="360" w:lineRule="atLeast"/>
        <w:jc w:val="both"/>
        <w:rPr>
          <w:rFonts w:eastAsia="Times New Roman" w:cs="Arial"/>
          <w:color w:val="000000"/>
          <w:lang w:val="es-ES" w:eastAsia="es-ES"/>
        </w:rPr>
      </w:pPr>
      <w:r w:rsidRPr="0060230C">
        <w:rPr>
          <w:rFonts w:eastAsia="Times New Roman" w:cs="Arial"/>
          <w:color w:val="000000"/>
          <w:lang w:val="es-ES" w:eastAsia="es-ES"/>
        </w:rPr>
        <w:t>XIII) Cuando se admita formular ofertas alternativas, deberá consignarse expresamente.</w:t>
      </w:r>
    </w:p>
    <w:p w:rsidR="002340E4" w:rsidRPr="0060230C" w:rsidRDefault="002340E4" w:rsidP="002340E4">
      <w:pPr>
        <w:shd w:val="clear" w:color="auto" w:fill="FFFFFF"/>
        <w:rPr>
          <w:rFonts w:cs="Arial"/>
          <w:lang w:val="es-ES"/>
        </w:rPr>
      </w:pPr>
      <w:r w:rsidRPr="0060230C">
        <w:rPr>
          <w:rFonts w:eastAsia="Times New Roman" w:cs="Arial"/>
          <w:color w:val="000000"/>
          <w:lang w:val="es-ES" w:eastAsia="es-ES"/>
        </w:rPr>
        <w:t>XIV)  Señalar</w:t>
      </w:r>
      <w:proofErr w:type="gramStart"/>
      <w:r w:rsidRPr="0060230C">
        <w:rPr>
          <w:rFonts w:eastAsia="Times New Roman" w:cs="Arial"/>
          <w:color w:val="000000"/>
          <w:lang w:val="es-ES" w:eastAsia="es-ES"/>
        </w:rPr>
        <w:t>  la</w:t>
      </w:r>
      <w:proofErr w:type="gramEnd"/>
      <w:r w:rsidRPr="0060230C">
        <w:rPr>
          <w:rFonts w:eastAsia="Times New Roman" w:cs="Arial"/>
          <w:color w:val="000000"/>
          <w:lang w:val="es-ES" w:eastAsia="es-ES"/>
        </w:rPr>
        <w:t>  información  adicional  y  exigencias  que  deberán  cumplimentar  los oferentes.</w:t>
      </w:r>
    </w:p>
    <w:p w:rsidR="002340E4" w:rsidRPr="002340E4" w:rsidRDefault="002340E4">
      <w:pPr>
        <w:rPr>
          <w:rFonts w:ascii="Arial" w:hAnsi="Arial" w:cs="Arial"/>
          <w:b/>
          <w:bCs/>
        </w:rPr>
      </w:pPr>
      <w:r>
        <w:rPr>
          <w:rFonts w:ascii="Arial" w:hAnsi="Arial" w:cs="Arial"/>
          <w:b/>
          <w:bCs/>
          <w:color w:val="000000"/>
        </w:rPr>
        <w:br w:type="page"/>
      </w:r>
    </w:p>
    <w:p w:rsidR="00983BA4" w:rsidRPr="002340E4" w:rsidRDefault="001A0013" w:rsidP="006A2696">
      <w:pPr>
        <w:autoSpaceDE w:val="0"/>
        <w:autoSpaceDN w:val="0"/>
        <w:adjustRightInd w:val="0"/>
        <w:spacing w:after="0" w:line="1000" w:lineRule="atLeast"/>
        <w:jc w:val="center"/>
        <w:rPr>
          <w:rFonts w:ascii="Arial" w:hAnsi="Arial" w:cs="Arial"/>
          <w:b/>
          <w:bCs/>
        </w:rPr>
      </w:pPr>
      <w:r w:rsidRPr="002340E4">
        <w:rPr>
          <w:noProof/>
          <w:lang w:val="es-MX" w:eastAsia="es-MX"/>
        </w:rPr>
        <w:drawing>
          <wp:inline distT="0" distB="0" distL="0" distR="0" wp14:anchorId="3513782F" wp14:editId="46F670DA">
            <wp:extent cx="2286000" cy="638175"/>
            <wp:effectExtent l="0" t="0" r="0" b="0"/>
            <wp:docPr id="5" name="4 Imagen" descr="C:\Users\jimenezn\AppData\Local\Microsoft\Windows\INetCache\Content.Word\logos mpf-02.png"/>
            <wp:cNvGraphicFramePr/>
            <a:graphic xmlns:a="http://schemas.openxmlformats.org/drawingml/2006/main">
              <a:graphicData uri="http://schemas.openxmlformats.org/drawingml/2006/picture">
                <pic:pic xmlns:pic="http://schemas.openxmlformats.org/drawingml/2006/picture">
                  <pic:nvPicPr>
                    <pic:cNvPr id="5" name="4 Imagen" descr="C:\Users\jimenezn\AppData\Local\Microsoft\Windows\INetCache\Content.Word\logos mpf-02.png"/>
                    <pic:cNvPicPr/>
                  </pic:nvPicPr>
                  <pic:blipFill>
                    <a:blip r:embed="rId7" cstate="print"/>
                    <a:srcRect/>
                    <a:stretch>
                      <a:fillRect/>
                    </a:stretch>
                  </pic:blipFill>
                  <pic:spPr bwMode="auto">
                    <a:xfrm>
                      <a:off x="0" y="0"/>
                      <a:ext cx="2286000" cy="638175"/>
                    </a:xfrm>
                    <a:prstGeom prst="rect">
                      <a:avLst/>
                    </a:prstGeom>
                    <a:noFill/>
                    <a:ln w="9525">
                      <a:noFill/>
                      <a:miter lim="800000"/>
                      <a:headEnd/>
                      <a:tailEnd/>
                    </a:ln>
                  </pic:spPr>
                </pic:pic>
              </a:graphicData>
            </a:graphic>
          </wp:inline>
        </w:drawing>
      </w:r>
    </w:p>
    <w:p w:rsidR="00042042" w:rsidRPr="002340E4" w:rsidRDefault="004D1190" w:rsidP="00042042">
      <w:pPr>
        <w:autoSpaceDE w:val="0"/>
        <w:autoSpaceDN w:val="0"/>
        <w:adjustRightInd w:val="0"/>
        <w:spacing w:after="0" w:line="360" w:lineRule="atLeast"/>
        <w:jc w:val="center"/>
        <w:rPr>
          <w:rFonts w:ascii="Arial" w:hAnsi="Arial" w:cs="Arial"/>
          <w:b/>
          <w:bCs/>
          <w:u w:val="single"/>
        </w:rPr>
      </w:pPr>
      <w:r w:rsidRPr="002340E4">
        <w:rPr>
          <w:rFonts w:ascii="Arial" w:hAnsi="Arial" w:cs="Arial"/>
          <w:b/>
          <w:bCs/>
          <w:u w:val="single"/>
        </w:rPr>
        <w:t>MINISTERIO PUBLICO FISCAL</w:t>
      </w:r>
    </w:p>
    <w:p w:rsidR="00042042" w:rsidRPr="002340E4" w:rsidRDefault="00042042" w:rsidP="00042042">
      <w:pPr>
        <w:autoSpaceDE w:val="0"/>
        <w:autoSpaceDN w:val="0"/>
        <w:adjustRightInd w:val="0"/>
        <w:spacing w:after="0" w:line="360" w:lineRule="atLeast"/>
        <w:jc w:val="center"/>
        <w:rPr>
          <w:rFonts w:ascii="Arial" w:hAnsi="Arial" w:cs="Arial"/>
          <w:b/>
          <w:bCs/>
          <w:u w:val="single"/>
        </w:rPr>
      </w:pPr>
      <w:proofErr w:type="gramStart"/>
      <w:r w:rsidRPr="002340E4">
        <w:rPr>
          <w:rFonts w:ascii="Arial" w:hAnsi="Arial" w:cs="Arial"/>
          <w:b/>
          <w:bCs/>
          <w:u w:val="single"/>
        </w:rPr>
        <w:t>PLIEGO  DE</w:t>
      </w:r>
      <w:proofErr w:type="gramEnd"/>
      <w:r w:rsidRPr="002340E4">
        <w:rPr>
          <w:rFonts w:ascii="Arial" w:hAnsi="Arial" w:cs="Arial"/>
          <w:b/>
          <w:bCs/>
          <w:u w:val="single"/>
        </w:rPr>
        <w:t xml:space="preserve">  CONDICIONES  PARTICULARES</w:t>
      </w:r>
    </w:p>
    <w:p w:rsidR="00042042" w:rsidRPr="002340E4" w:rsidRDefault="00042042" w:rsidP="00042042">
      <w:pPr>
        <w:autoSpaceDE w:val="0"/>
        <w:autoSpaceDN w:val="0"/>
        <w:adjustRightInd w:val="0"/>
        <w:spacing w:after="0" w:line="360" w:lineRule="atLeast"/>
        <w:jc w:val="center"/>
        <w:rPr>
          <w:rFonts w:ascii="Arial" w:hAnsi="Arial" w:cs="Arial"/>
          <w:b/>
          <w:bCs/>
          <w:u w:val="single"/>
        </w:rPr>
      </w:pPr>
      <w:r w:rsidRPr="002340E4">
        <w:rPr>
          <w:rFonts w:ascii="Arial" w:hAnsi="Arial" w:cs="Arial"/>
          <w:b/>
          <w:bCs/>
          <w:u w:val="single"/>
        </w:rPr>
        <w:t xml:space="preserve">  PARA LICITACIONES DEL </w:t>
      </w:r>
      <w:r w:rsidR="004D1190" w:rsidRPr="002340E4">
        <w:rPr>
          <w:rFonts w:ascii="Arial" w:hAnsi="Arial" w:cs="Arial"/>
          <w:b/>
          <w:bCs/>
          <w:u w:val="single"/>
        </w:rPr>
        <w:t>MINISTERIO PUBLICO FISCAL</w:t>
      </w:r>
    </w:p>
    <w:p w:rsidR="00042042" w:rsidRPr="002340E4" w:rsidRDefault="00042042" w:rsidP="00FB5C36">
      <w:pPr>
        <w:autoSpaceDE w:val="0"/>
        <w:autoSpaceDN w:val="0"/>
        <w:adjustRightInd w:val="0"/>
        <w:spacing w:after="0" w:line="360" w:lineRule="atLeast"/>
        <w:jc w:val="center"/>
        <w:rPr>
          <w:rFonts w:ascii="Arial" w:hAnsi="Arial" w:cs="Arial"/>
          <w:b/>
          <w:bCs/>
          <w:u w:val="single"/>
        </w:rPr>
      </w:pPr>
      <w:r w:rsidRPr="002340E4">
        <w:rPr>
          <w:rFonts w:ascii="Arial" w:hAnsi="Arial" w:cs="Arial"/>
          <w:b/>
          <w:bCs/>
          <w:u w:val="single"/>
        </w:rPr>
        <w:t xml:space="preserve">Expediente Nº </w:t>
      </w:r>
      <w:r w:rsidR="002340E4" w:rsidRPr="002340E4">
        <w:rPr>
          <w:rFonts w:ascii="Arial" w:hAnsi="Arial" w:cs="Arial"/>
          <w:b/>
          <w:bCs/>
          <w:u w:val="single"/>
        </w:rPr>
        <w:t>311</w:t>
      </w:r>
      <w:r w:rsidR="001A0013" w:rsidRPr="002340E4">
        <w:rPr>
          <w:rFonts w:ascii="Arial" w:hAnsi="Arial" w:cs="Arial"/>
          <w:b/>
          <w:bCs/>
          <w:u w:val="single"/>
        </w:rPr>
        <w:t>-</w:t>
      </w:r>
      <w:r w:rsidR="00FB5C36" w:rsidRPr="002340E4">
        <w:rPr>
          <w:rFonts w:ascii="Arial" w:hAnsi="Arial" w:cs="Arial"/>
          <w:b/>
          <w:bCs/>
          <w:u w:val="single"/>
        </w:rPr>
        <w:t>940-202</w:t>
      </w:r>
      <w:r w:rsidR="002340E4" w:rsidRPr="002340E4">
        <w:rPr>
          <w:rFonts w:ascii="Arial" w:hAnsi="Arial" w:cs="Arial"/>
          <w:b/>
          <w:bCs/>
          <w:u w:val="single"/>
        </w:rPr>
        <w:t>3</w:t>
      </w:r>
      <w:r w:rsidRPr="002340E4">
        <w:rPr>
          <w:rFonts w:ascii="Arial" w:hAnsi="Arial" w:cs="Arial"/>
          <w:b/>
          <w:bCs/>
          <w:u w:val="single"/>
        </w:rPr>
        <w:t xml:space="preserve"> - Licitación Pública Nº </w:t>
      </w:r>
      <w:r w:rsidR="002340E4" w:rsidRPr="002340E4">
        <w:rPr>
          <w:rFonts w:ascii="Arial" w:hAnsi="Arial" w:cs="Arial"/>
          <w:b/>
          <w:bCs/>
          <w:u w:val="single"/>
        </w:rPr>
        <w:t>07</w:t>
      </w:r>
      <w:r w:rsidRPr="002340E4">
        <w:rPr>
          <w:rFonts w:ascii="Arial" w:hAnsi="Arial" w:cs="Arial"/>
          <w:b/>
          <w:bCs/>
          <w:u w:val="single"/>
        </w:rPr>
        <w:t>/20</w:t>
      </w:r>
      <w:r w:rsidR="00FB5C36" w:rsidRPr="002340E4">
        <w:rPr>
          <w:rFonts w:ascii="Arial" w:hAnsi="Arial" w:cs="Arial"/>
          <w:b/>
          <w:bCs/>
          <w:u w:val="single"/>
        </w:rPr>
        <w:t>2</w:t>
      </w:r>
      <w:r w:rsidR="002340E4" w:rsidRPr="002340E4">
        <w:rPr>
          <w:rFonts w:ascii="Arial" w:hAnsi="Arial" w:cs="Arial"/>
          <w:b/>
          <w:bCs/>
          <w:u w:val="single"/>
        </w:rPr>
        <w:t>3</w:t>
      </w:r>
    </w:p>
    <w:p w:rsidR="00FB5C36" w:rsidRPr="002340E4" w:rsidRDefault="00FB5C36" w:rsidP="00FB5C36">
      <w:pPr>
        <w:autoSpaceDE w:val="0"/>
        <w:autoSpaceDN w:val="0"/>
        <w:adjustRightInd w:val="0"/>
        <w:spacing w:after="0" w:line="360" w:lineRule="atLeast"/>
        <w:jc w:val="center"/>
        <w:rPr>
          <w:rFonts w:ascii="Arial" w:hAnsi="Arial" w:cs="Arial"/>
        </w:rPr>
      </w:pP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uto"/>
        <w:jc w:val="both"/>
        <w:rPr>
          <w:rFonts w:ascii="Arial" w:hAnsi="Arial" w:cs="Arial"/>
        </w:rPr>
      </w:pPr>
      <w:r w:rsidRPr="002340E4">
        <w:rPr>
          <w:rFonts w:ascii="Arial" w:hAnsi="Arial" w:cs="Arial"/>
          <w:b/>
          <w:bCs/>
        </w:rPr>
        <w:t xml:space="preserve">ART. 1 - NOMBRE DEL ORGANISMO LICITANTE: </w:t>
      </w:r>
      <w:r w:rsidR="004D1190" w:rsidRPr="002340E4">
        <w:rPr>
          <w:rFonts w:ascii="Arial" w:hAnsi="Arial" w:cs="Arial"/>
        </w:rPr>
        <w:t>Ministerio Publico Fiscal.</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236DDB"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ART. 2 - OBJETO DE LA CONTRATACION: </w:t>
      </w:r>
      <w:r w:rsidR="00E164FA" w:rsidRPr="002340E4">
        <w:rPr>
          <w:rFonts w:ascii="Arial" w:eastAsia="Calibri" w:hAnsi="Arial" w:cs="Arial"/>
        </w:rPr>
        <w:t>"</w:t>
      </w:r>
      <w:r w:rsidR="00FB5C36" w:rsidRPr="002340E4">
        <w:rPr>
          <w:rFonts w:ascii="Arial" w:eastAsia="Calibri" w:hAnsi="Arial" w:cs="Arial"/>
        </w:rPr>
        <w:t xml:space="preserve">ADQUISICION </w:t>
      </w:r>
      <w:r w:rsidR="002340E4" w:rsidRPr="002340E4">
        <w:rPr>
          <w:rFonts w:ascii="Arial" w:eastAsia="Calibri" w:hAnsi="Arial" w:cs="Arial"/>
        </w:rPr>
        <w:t>MOTHERBOARD ROUTES</w:t>
      </w:r>
      <w:r w:rsidR="00E164FA" w:rsidRPr="002340E4">
        <w:rPr>
          <w:rFonts w:ascii="Arial" w:eastAsia="Calibri" w:hAnsi="Arial" w:cs="Arial"/>
        </w:rPr>
        <w:t>",</w:t>
      </w:r>
      <w:r w:rsidR="002340E4">
        <w:rPr>
          <w:rFonts w:ascii="Arial" w:eastAsia="Calibri" w:hAnsi="Arial" w:cs="Arial"/>
        </w:rPr>
        <w:t xml:space="preserve"> </w:t>
      </w:r>
      <w:r w:rsidR="00E164FA" w:rsidRPr="002340E4">
        <w:rPr>
          <w:rFonts w:ascii="Arial" w:eastAsia="Calibri" w:hAnsi="Arial" w:cs="Arial"/>
        </w:rPr>
        <w:t>conforme el siguiente detalle:</w:t>
      </w:r>
    </w:p>
    <w:p w:rsidR="00C51542" w:rsidRPr="002340E4" w:rsidRDefault="00C51542" w:rsidP="00042042">
      <w:pPr>
        <w:autoSpaceDE w:val="0"/>
        <w:autoSpaceDN w:val="0"/>
        <w:adjustRightInd w:val="0"/>
        <w:spacing w:after="0" w:line="360" w:lineRule="atLeast"/>
        <w:jc w:val="both"/>
        <w:rPr>
          <w:rFonts w:ascii="Arial" w:hAnsi="Arial" w:cs="Arial"/>
          <w:b/>
          <w:bCs/>
        </w:rPr>
      </w:pPr>
    </w:p>
    <w:p w:rsidR="007C1CD4" w:rsidRPr="002340E4" w:rsidRDefault="007C1CD4" w:rsidP="00042042">
      <w:pPr>
        <w:autoSpaceDE w:val="0"/>
        <w:autoSpaceDN w:val="0"/>
        <w:adjustRightInd w:val="0"/>
        <w:spacing w:after="0" w:line="360" w:lineRule="atLeast"/>
        <w:jc w:val="both"/>
        <w:rPr>
          <w:rFonts w:ascii="Arial" w:hAnsi="Arial" w:cs="Arial"/>
          <w:bCs/>
        </w:rPr>
      </w:pPr>
      <w:r w:rsidRPr="002340E4">
        <w:rPr>
          <w:rFonts w:ascii="Arial" w:hAnsi="Arial" w:cs="Arial"/>
          <w:bCs/>
        </w:rPr>
        <w:t xml:space="preserve">En la oferta se debe consignar el número de ITEM por cada renglón cotizado, es decir cada ítem debe estar identificado en la oferta presentada. Se puede cotizar todos o algunos de los </w:t>
      </w:r>
      <w:proofErr w:type="spellStart"/>
      <w:r w:rsidRPr="002340E4">
        <w:rPr>
          <w:rFonts w:ascii="Arial" w:hAnsi="Arial" w:cs="Arial"/>
          <w:bCs/>
        </w:rPr>
        <w:t>ITEMs</w:t>
      </w:r>
      <w:proofErr w:type="spellEnd"/>
      <w:r w:rsidRPr="002340E4">
        <w:rPr>
          <w:rFonts w:ascii="Arial" w:hAnsi="Arial" w:cs="Arial"/>
          <w:bCs/>
        </w:rPr>
        <w:t>.</w:t>
      </w:r>
    </w:p>
    <w:p w:rsidR="007C1CD4" w:rsidRPr="002340E4" w:rsidRDefault="007C1CD4" w:rsidP="00042042">
      <w:pPr>
        <w:autoSpaceDE w:val="0"/>
        <w:autoSpaceDN w:val="0"/>
        <w:adjustRightInd w:val="0"/>
        <w:spacing w:after="0" w:line="360" w:lineRule="atLeast"/>
        <w:jc w:val="both"/>
        <w:rPr>
          <w:rFonts w:ascii="Arial" w:hAnsi="Arial" w:cs="Arial"/>
          <w:b/>
          <w:bCs/>
        </w:rPr>
      </w:pPr>
    </w:p>
    <w:tbl>
      <w:tblPr>
        <w:tblW w:w="8931" w:type="dxa"/>
        <w:tblInd w:w="70" w:type="dxa"/>
        <w:tblCellMar>
          <w:left w:w="70" w:type="dxa"/>
          <w:right w:w="70" w:type="dxa"/>
        </w:tblCellMar>
        <w:tblLook w:val="04A0" w:firstRow="1" w:lastRow="0" w:firstColumn="1" w:lastColumn="0" w:noHBand="0" w:noVBand="1"/>
      </w:tblPr>
      <w:tblGrid>
        <w:gridCol w:w="851"/>
        <w:gridCol w:w="6095"/>
        <w:gridCol w:w="1134"/>
        <w:gridCol w:w="851"/>
      </w:tblGrid>
      <w:tr w:rsidR="002340E4" w:rsidRPr="002340E4" w:rsidTr="0084459D">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40E4" w:rsidRPr="002340E4" w:rsidRDefault="002340E4" w:rsidP="00FB5C36">
            <w:pPr>
              <w:spacing w:after="0" w:line="240" w:lineRule="auto"/>
              <w:jc w:val="center"/>
              <w:rPr>
                <w:rFonts w:ascii="Arial" w:eastAsia="Times New Roman" w:hAnsi="Arial" w:cs="Arial"/>
                <w:b/>
                <w:bCs/>
                <w:sz w:val="16"/>
                <w:szCs w:val="16"/>
                <w:lang w:val="es-ES" w:eastAsia="es-ES"/>
              </w:rPr>
            </w:pPr>
            <w:r w:rsidRPr="002340E4">
              <w:rPr>
                <w:rFonts w:ascii="Arial" w:eastAsia="Times New Roman" w:hAnsi="Arial" w:cs="Arial"/>
                <w:b/>
                <w:bCs/>
                <w:sz w:val="16"/>
                <w:szCs w:val="16"/>
                <w:lang w:val="es-ES" w:eastAsia="es-ES"/>
              </w:rPr>
              <w:t>ITEM</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2340E4" w:rsidRPr="002340E4" w:rsidRDefault="002340E4" w:rsidP="00FB5C36">
            <w:pPr>
              <w:spacing w:after="0" w:line="240" w:lineRule="auto"/>
              <w:jc w:val="center"/>
              <w:rPr>
                <w:rFonts w:ascii="Arial" w:eastAsia="Times New Roman" w:hAnsi="Arial" w:cs="Arial"/>
                <w:b/>
                <w:bCs/>
                <w:sz w:val="16"/>
                <w:szCs w:val="16"/>
                <w:lang w:val="es-ES" w:eastAsia="es-ES"/>
              </w:rPr>
            </w:pPr>
            <w:r w:rsidRPr="002340E4">
              <w:rPr>
                <w:rFonts w:ascii="Arial" w:eastAsia="Times New Roman" w:hAnsi="Arial" w:cs="Arial"/>
                <w:b/>
                <w:bCs/>
                <w:sz w:val="16"/>
                <w:szCs w:val="16"/>
                <w:lang w:val="es-ES" w:eastAsia="es-ES"/>
              </w:rPr>
              <w:t>DETALLE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340E4" w:rsidRPr="002340E4" w:rsidRDefault="002340E4" w:rsidP="00FB5C36">
            <w:pPr>
              <w:spacing w:after="0" w:line="240" w:lineRule="auto"/>
              <w:jc w:val="center"/>
              <w:rPr>
                <w:rFonts w:ascii="Arial" w:eastAsia="Times New Roman" w:hAnsi="Arial" w:cs="Arial"/>
                <w:b/>
                <w:bCs/>
                <w:sz w:val="16"/>
                <w:szCs w:val="16"/>
                <w:lang w:val="es-ES" w:eastAsia="es-ES"/>
              </w:rPr>
            </w:pPr>
            <w:r w:rsidRPr="002340E4">
              <w:rPr>
                <w:rFonts w:ascii="Arial" w:eastAsia="Times New Roman" w:hAnsi="Arial" w:cs="Arial"/>
                <w:b/>
                <w:bCs/>
                <w:sz w:val="16"/>
                <w:szCs w:val="16"/>
                <w:lang w:val="es-ES" w:eastAsia="es-ES"/>
              </w:rPr>
              <w:t>UM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340E4" w:rsidRPr="002340E4" w:rsidRDefault="002340E4" w:rsidP="00FB5C36">
            <w:pPr>
              <w:spacing w:after="0" w:line="240" w:lineRule="auto"/>
              <w:jc w:val="center"/>
              <w:rPr>
                <w:rFonts w:ascii="Arial" w:eastAsia="Times New Roman" w:hAnsi="Arial" w:cs="Arial"/>
                <w:b/>
                <w:bCs/>
                <w:sz w:val="16"/>
                <w:szCs w:val="16"/>
                <w:lang w:val="es-ES" w:eastAsia="es-ES"/>
              </w:rPr>
            </w:pPr>
            <w:r w:rsidRPr="002340E4">
              <w:rPr>
                <w:rFonts w:ascii="Arial" w:eastAsia="Times New Roman" w:hAnsi="Arial" w:cs="Arial"/>
                <w:b/>
                <w:bCs/>
                <w:sz w:val="16"/>
                <w:szCs w:val="16"/>
                <w:lang w:val="es-ES" w:eastAsia="es-ES"/>
              </w:rPr>
              <w:t>CANT</w:t>
            </w:r>
          </w:p>
        </w:tc>
      </w:tr>
      <w:tr w:rsidR="002340E4" w:rsidRPr="002340E4" w:rsidTr="0084459D">
        <w:trPr>
          <w:trHeight w:val="369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340E4" w:rsidRPr="002340E4" w:rsidRDefault="002340E4" w:rsidP="00FB5C36">
            <w:pPr>
              <w:spacing w:after="0" w:line="240" w:lineRule="auto"/>
              <w:jc w:val="center"/>
              <w:rPr>
                <w:rFonts w:ascii="Arial" w:eastAsia="Times New Roman" w:hAnsi="Arial" w:cs="Arial"/>
                <w:sz w:val="16"/>
                <w:szCs w:val="16"/>
                <w:lang w:val="es-ES" w:eastAsia="es-ES"/>
              </w:rPr>
            </w:pPr>
            <w:r w:rsidRPr="002340E4">
              <w:rPr>
                <w:rFonts w:ascii="Arial" w:eastAsia="Times New Roman" w:hAnsi="Arial" w:cs="Arial"/>
                <w:sz w:val="16"/>
                <w:szCs w:val="16"/>
                <w:lang w:val="es-ES" w:eastAsia="es-ES"/>
              </w:rPr>
              <w:t>I</w:t>
            </w:r>
          </w:p>
        </w:tc>
        <w:tc>
          <w:tcPr>
            <w:tcW w:w="6095" w:type="dxa"/>
            <w:tcBorders>
              <w:top w:val="nil"/>
              <w:left w:val="nil"/>
              <w:bottom w:val="single" w:sz="4" w:space="0" w:color="auto"/>
              <w:right w:val="single" w:sz="4" w:space="0" w:color="auto"/>
            </w:tcBorders>
            <w:shd w:val="clear" w:color="auto" w:fill="auto"/>
            <w:vAlign w:val="center"/>
            <w:hideMark/>
          </w:tcPr>
          <w:p w:rsidR="0084459D" w:rsidRDefault="002340E4" w:rsidP="0084459D">
            <w:pPr>
              <w:spacing w:line="240" w:lineRule="auto"/>
              <w:rPr>
                <w:rFonts w:ascii="Calibri" w:hAnsi="Calibri" w:cs="Calibri"/>
                <w:sz w:val="20"/>
                <w:szCs w:val="20"/>
              </w:rPr>
            </w:pPr>
            <w:r w:rsidRPr="002340E4">
              <w:rPr>
                <w:rFonts w:ascii="Calibri" w:hAnsi="Calibri" w:cs="Calibri"/>
                <w:b/>
                <w:bCs/>
                <w:sz w:val="20"/>
                <w:szCs w:val="20"/>
                <w:u w:val="single"/>
              </w:rPr>
              <w:t>MOTHERBOARD</w:t>
            </w:r>
            <w:r w:rsidRPr="002340E4">
              <w:rPr>
                <w:rFonts w:ascii="Calibri" w:hAnsi="Calibri" w:cs="Calibri"/>
                <w:sz w:val="20"/>
                <w:szCs w:val="20"/>
              </w:rPr>
              <w:t xml:space="preserve">. </w:t>
            </w:r>
            <w:r w:rsidRPr="002340E4">
              <w:rPr>
                <w:rFonts w:ascii="Calibri" w:hAnsi="Calibri" w:cs="Calibri"/>
                <w:b/>
                <w:bCs/>
                <w:sz w:val="20"/>
                <w:szCs w:val="20"/>
                <w:u w:val="single"/>
              </w:rPr>
              <w:t>CARACTERISTICAS:</w:t>
            </w:r>
            <w:r w:rsidRPr="002340E4">
              <w:rPr>
                <w:rFonts w:ascii="Calibri" w:hAnsi="Calibri" w:cs="Calibri"/>
                <w:sz w:val="20"/>
                <w:szCs w:val="20"/>
              </w:rPr>
              <w:br/>
            </w:r>
            <w:r w:rsidRPr="002340E4">
              <w:rPr>
                <w:rFonts w:ascii="Calibri" w:hAnsi="Calibri" w:cs="Calibri"/>
                <w:b/>
                <w:sz w:val="20"/>
                <w:szCs w:val="20"/>
                <w:u w:val="single"/>
              </w:rPr>
              <w:t>FACTOR DE FORMA</w:t>
            </w:r>
            <w:r w:rsidRPr="002340E4">
              <w:rPr>
                <w:rFonts w:ascii="Calibri" w:hAnsi="Calibri" w:cs="Calibri"/>
                <w:sz w:val="20"/>
                <w:szCs w:val="20"/>
              </w:rPr>
              <w:t>: MICROATX - 24.4CM X 24.4CM</w:t>
            </w:r>
            <w:r w:rsidRPr="002340E4">
              <w:rPr>
                <w:rFonts w:ascii="Calibri" w:hAnsi="Calibri" w:cs="Calibri"/>
                <w:sz w:val="20"/>
                <w:szCs w:val="20"/>
              </w:rPr>
              <w:br/>
            </w:r>
            <w:r w:rsidRPr="002340E4">
              <w:rPr>
                <w:rFonts w:ascii="Calibri" w:hAnsi="Calibri" w:cs="Calibri"/>
                <w:b/>
                <w:sz w:val="20"/>
                <w:szCs w:val="20"/>
                <w:u w:val="single"/>
              </w:rPr>
              <w:t>SOQUET PROCESADOR</w:t>
            </w:r>
            <w:r w:rsidRPr="002340E4">
              <w:rPr>
                <w:rFonts w:ascii="Calibri" w:hAnsi="Calibri" w:cs="Calibri"/>
                <w:sz w:val="20"/>
                <w:szCs w:val="20"/>
              </w:rPr>
              <w:t>: INTEL - LGA1200</w:t>
            </w:r>
            <w:r w:rsidRPr="002340E4">
              <w:rPr>
                <w:rFonts w:ascii="Calibri" w:hAnsi="Calibri" w:cs="Calibri"/>
                <w:sz w:val="20"/>
                <w:szCs w:val="20"/>
              </w:rPr>
              <w:br/>
            </w:r>
            <w:r w:rsidRPr="002340E4">
              <w:rPr>
                <w:rFonts w:ascii="Calibri" w:hAnsi="Calibri" w:cs="Calibri"/>
                <w:b/>
                <w:sz w:val="20"/>
                <w:szCs w:val="20"/>
                <w:u w:val="single"/>
              </w:rPr>
              <w:t>SOQUET MEMORIA RAM</w:t>
            </w:r>
            <w:r w:rsidRPr="002340E4">
              <w:rPr>
                <w:rFonts w:ascii="Calibri" w:hAnsi="Calibri" w:cs="Calibri"/>
                <w:sz w:val="20"/>
                <w:szCs w:val="20"/>
              </w:rPr>
              <w:t>: UDIM DDR4 - CON SOPORTE PARA 64GB O SUPERIOR 4 SLOTS DISPONIBLES</w:t>
            </w:r>
            <w:r w:rsidRPr="002340E4">
              <w:rPr>
                <w:rFonts w:ascii="Calibri" w:hAnsi="Calibri" w:cs="Calibri"/>
                <w:sz w:val="20"/>
                <w:szCs w:val="20"/>
              </w:rPr>
              <w:br/>
            </w:r>
            <w:r w:rsidRPr="002340E4">
              <w:rPr>
                <w:rFonts w:ascii="Calibri" w:hAnsi="Calibri" w:cs="Calibri"/>
                <w:b/>
                <w:sz w:val="20"/>
                <w:szCs w:val="20"/>
                <w:u w:val="single"/>
              </w:rPr>
              <w:t>PUERTO DE EXPANSION PCI - E X 16</w:t>
            </w:r>
            <w:r w:rsidRPr="002340E4">
              <w:rPr>
                <w:rFonts w:ascii="Calibri" w:hAnsi="Calibri" w:cs="Calibri"/>
                <w:sz w:val="20"/>
                <w:szCs w:val="20"/>
              </w:rPr>
              <w:t>: CON 2 PUERTOS DISPONIBLES</w:t>
            </w:r>
            <w:r w:rsidRPr="002340E4">
              <w:rPr>
                <w:rFonts w:ascii="Calibri" w:hAnsi="Calibri" w:cs="Calibri"/>
                <w:sz w:val="20"/>
                <w:szCs w:val="20"/>
              </w:rPr>
              <w:br/>
            </w:r>
            <w:r w:rsidRPr="002340E4">
              <w:rPr>
                <w:rFonts w:ascii="Calibri" w:hAnsi="Calibri" w:cs="Calibri"/>
                <w:b/>
                <w:sz w:val="20"/>
                <w:szCs w:val="20"/>
                <w:u w:val="single"/>
              </w:rPr>
              <w:t>PUERTO DE EXPANSION PCI - E X1</w:t>
            </w:r>
            <w:r w:rsidRPr="002340E4">
              <w:rPr>
                <w:rFonts w:ascii="Calibri" w:hAnsi="Calibri" w:cs="Calibri"/>
                <w:b/>
                <w:sz w:val="20"/>
                <w:szCs w:val="20"/>
                <w:u w:val="single"/>
              </w:rPr>
              <w:br/>
              <w:t>INTERFAZ ETHERNET</w:t>
            </w:r>
            <w:r w:rsidRPr="002340E4">
              <w:rPr>
                <w:rFonts w:ascii="Calibri" w:hAnsi="Calibri" w:cs="Calibri"/>
                <w:sz w:val="20"/>
                <w:szCs w:val="20"/>
              </w:rPr>
              <w:t>: CON 1 PUERTO DISPONIBLE MINIMO</w:t>
            </w:r>
            <w:r w:rsidRPr="002340E4">
              <w:rPr>
                <w:rFonts w:ascii="Calibri" w:hAnsi="Calibri" w:cs="Calibri"/>
                <w:sz w:val="20"/>
                <w:szCs w:val="20"/>
              </w:rPr>
              <w:br/>
            </w:r>
            <w:r w:rsidRPr="002340E4">
              <w:rPr>
                <w:rFonts w:ascii="Calibri" w:hAnsi="Calibri" w:cs="Calibri"/>
                <w:b/>
                <w:sz w:val="20"/>
                <w:szCs w:val="20"/>
                <w:u w:val="single"/>
              </w:rPr>
              <w:t>OPCIONES DE CHIPSET DE RED</w:t>
            </w:r>
            <w:r w:rsidRPr="002340E4">
              <w:rPr>
                <w:rFonts w:ascii="Calibri" w:hAnsi="Calibri" w:cs="Calibri"/>
                <w:sz w:val="20"/>
                <w:szCs w:val="20"/>
              </w:rPr>
              <w:t>: INTE I225 - V, INTEL I350 - AM4, REALTEK, DRAGON RTL8125BG</w:t>
            </w:r>
            <w:r w:rsidR="0084459D">
              <w:rPr>
                <w:rFonts w:ascii="Calibri" w:hAnsi="Calibri" w:cs="Calibri"/>
                <w:sz w:val="20"/>
                <w:szCs w:val="20"/>
              </w:rPr>
              <w:t>.</w:t>
            </w:r>
          </w:p>
          <w:p w:rsidR="0084459D" w:rsidRPr="002340E4" w:rsidRDefault="0084459D" w:rsidP="0084459D">
            <w:pPr>
              <w:spacing w:line="240" w:lineRule="auto"/>
              <w:rPr>
                <w:rFonts w:ascii="Calibri" w:hAnsi="Calibri" w:cs="Calibri"/>
                <w:sz w:val="20"/>
                <w:szCs w:val="20"/>
              </w:rPr>
            </w:pPr>
            <w:r w:rsidRPr="0084459D">
              <w:rPr>
                <w:rFonts w:ascii="Calibri" w:hAnsi="Calibri" w:cs="Calibri"/>
                <w:b/>
                <w:sz w:val="20"/>
                <w:szCs w:val="20"/>
              </w:rPr>
              <w:t>MODELO DE REFERENCIA</w:t>
            </w:r>
            <w:r>
              <w:rPr>
                <w:rFonts w:ascii="Calibri" w:hAnsi="Calibri" w:cs="Calibri"/>
                <w:sz w:val="20"/>
                <w:szCs w:val="20"/>
              </w:rPr>
              <w:t>: MB INTEL (1200) ASUS PRIME B460M-A R20</w:t>
            </w:r>
          </w:p>
          <w:p w:rsidR="002340E4" w:rsidRPr="002340E4" w:rsidRDefault="002340E4" w:rsidP="00FB5C36">
            <w:pPr>
              <w:spacing w:after="0" w:line="240" w:lineRule="auto"/>
              <w:rPr>
                <w:rFonts w:ascii="Arial" w:eastAsia="Times New Roman" w:hAnsi="Arial" w:cs="Arial"/>
                <w:sz w:val="16"/>
                <w:szCs w:val="16"/>
                <w:lang w:val="es-ES"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2340E4" w:rsidRPr="002340E4" w:rsidRDefault="002340E4" w:rsidP="00FB5C36">
            <w:pPr>
              <w:spacing w:after="0" w:line="240" w:lineRule="auto"/>
              <w:jc w:val="center"/>
              <w:rPr>
                <w:rFonts w:ascii="Arial" w:eastAsia="Times New Roman" w:hAnsi="Arial" w:cs="Arial"/>
                <w:sz w:val="16"/>
                <w:szCs w:val="16"/>
                <w:lang w:val="es-ES" w:eastAsia="es-ES"/>
              </w:rPr>
            </w:pPr>
            <w:r w:rsidRPr="002340E4">
              <w:rPr>
                <w:rFonts w:ascii="Arial" w:eastAsia="Times New Roman" w:hAnsi="Arial" w:cs="Arial"/>
                <w:sz w:val="16"/>
                <w:szCs w:val="16"/>
                <w:lang w:val="es-ES" w:eastAsia="es-ES"/>
              </w:rPr>
              <w:t>UNIDAD</w:t>
            </w:r>
          </w:p>
        </w:tc>
        <w:tc>
          <w:tcPr>
            <w:tcW w:w="851" w:type="dxa"/>
            <w:tcBorders>
              <w:top w:val="nil"/>
              <w:left w:val="nil"/>
              <w:bottom w:val="single" w:sz="4" w:space="0" w:color="auto"/>
              <w:right w:val="single" w:sz="8" w:space="0" w:color="auto"/>
            </w:tcBorders>
            <w:shd w:val="clear" w:color="auto" w:fill="auto"/>
            <w:noWrap/>
            <w:vAlign w:val="center"/>
            <w:hideMark/>
          </w:tcPr>
          <w:p w:rsidR="002340E4" w:rsidRPr="002340E4" w:rsidRDefault="002340E4" w:rsidP="00FB5C36">
            <w:pPr>
              <w:spacing w:after="0" w:line="240" w:lineRule="auto"/>
              <w:jc w:val="center"/>
              <w:rPr>
                <w:rFonts w:ascii="Arial" w:eastAsia="Times New Roman" w:hAnsi="Arial" w:cs="Arial"/>
                <w:sz w:val="16"/>
                <w:szCs w:val="16"/>
                <w:lang w:val="es-ES" w:eastAsia="es-ES"/>
              </w:rPr>
            </w:pPr>
            <w:r w:rsidRPr="002340E4">
              <w:rPr>
                <w:rFonts w:ascii="Arial" w:eastAsia="Times New Roman" w:hAnsi="Arial" w:cs="Arial"/>
                <w:sz w:val="16"/>
                <w:szCs w:val="16"/>
                <w:lang w:val="es-ES" w:eastAsia="es-ES"/>
              </w:rPr>
              <w:t>10</w:t>
            </w:r>
          </w:p>
        </w:tc>
      </w:tr>
    </w:tbl>
    <w:p w:rsidR="00C51542" w:rsidRPr="002340E4" w:rsidRDefault="00C515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MARCA: </w:t>
      </w:r>
      <w:r w:rsidRPr="002340E4">
        <w:rPr>
          <w:rFonts w:ascii="Arial" w:hAnsi="Arial" w:cs="Arial"/>
        </w:rPr>
        <w:t xml:space="preserve">La marca aquí consignada no constituye de por sí causal de exclusividad. Debe entenderse que si se menciona alguna marca o tipo, es al solo efecto de señalar características generales del objeto pedido, sin que ello implique que no pueda el proponente ofrecer un artículo similar de otra marca o tipo (Art.11 del </w:t>
      </w:r>
      <w:proofErr w:type="spellStart"/>
      <w:r w:rsidRPr="002340E4">
        <w:rPr>
          <w:rFonts w:ascii="Arial" w:hAnsi="Arial" w:cs="Arial"/>
        </w:rPr>
        <w:t>Dcto</w:t>
      </w:r>
      <w:proofErr w:type="spellEnd"/>
      <w:r w:rsidRPr="002340E4">
        <w:rPr>
          <w:rFonts w:ascii="Arial" w:hAnsi="Arial" w:cs="Arial"/>
        </w:rPr>
        <w:t>. Ac. 22/1.).-</w:t>
      </w:r>
    </w:p>
    <w:p w:rsidR="00042042" w:rsidRPr="002340E4" w:rsidRDefault="00042042" w:rsidP="00042042">
      <w:pPr>
        <w:autoSpaceDE w:val="0"/>
        <w:autoSpaceDN w:val="0"/>
        <w:adjustRightInd w:val="0"/>
        <w:spacing w:after="0" w:line="360" w:lineRule="atLeast"/>
        <w:jc w:val="both"/>
        <w:rPr>
          <w:rFonts w:ascii="Arial" w:hAnsi="Arial" w:cs="Arial"/>
        </w:rPr>
      </w:pPr>
    </w:p>
    <w:p w:rsidR="00042042"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Los bienes ofrecidos deberán ser nuevos, sin uso y de marca reconocida en el mercado, debiendo consignar la misma en la oferta.</w:t>
      </w:r>
    </w:p>
    <w:p w:rsidR="0097785A" w:rsidRDefault="0097785A" w:rsidP="00042042">
      <w:pPr>
        <w:autoSpaceDE w:val="0"/>
        <w:autoSpaceDN w:val="0"/>
        <w:adjustRightInd w:val="0"/>
        <w:spacing w:after="0" w:line="360" w:lineRule="atLeast"/>
        <w:jc w:val="both"/>
        <w:rPr>
          <w:rFonts w:ascii="Arial" w:hAnsi="Arial" w:cs="Arial"/>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GARANTIA: </w:t>
      </w:r>
      <w:r w:rsidRPr="002340E4">
        <w:rPr>
          <w:rFonts w:ascii="Arial" w:hAnsi="Arial" w:cs="Arial"/>
        </w:rPr>
        <w:t xml:space="preserve">Los oferentes garantizarán los bienes de la provisión adjudicada por el término de </w:t>
      </w:r>
      <w:r w:rsidR="00E307CA" w:rsidRPr="002340E4">
        <w:rPr>
          <w:rFonts w:ascii="Arial" w:hAnsi="Arial" w:cs="Arial"/>
        </w:rPr>
        <w:t>doce</w:t>
      </w:r>
      <w:r w:rsidRPr="002340E4">
        <w:rPr>
          <w:rFonts w:ascii="Arial" w:hAnsi="Arial" w:cs="Arial"/>
        </w:rPr>
        <w:t xml:space="preserve"> (</w:t>
      </w:r>
      <w:r w:rsidR="00E307CA" w:rsidRPr="002340E4">
        <w:rPr>
          <w:rFonts w:ascii="Arial" w:hAnsi="Arial" w:cs="Arial"/>
        </w:rPr>
        <w:t>12</w:t>
      </w:r>
      <w:r w:rsidRPr="002340E4">
        <w:rPr>
          <w:rFonts w:ascii="Arial" w:hAnsi="Arial" w:cs="Arial"/>
        </w:rPr>
        <w:t>) meses a partir de la fecha de entrega, responsabilizándose por cualquier vicio oculto, aún cuando se hubiera prestado conformidad formal en el acto de recepción, siendo su obligación el reemplazo del material defectuoso.</w:t>
      </w:r>
    </w:p>
    <w:p w:rsidR="00042042" w:rsidRPr="002340E4" w:rsidRDefault="00042042" w:rsidP="00042042">
      <w:pPr>
        <w:autoSpaceDE w:val="0"/>
        <w:autoSpaceDN w:val="0"/>
        <w:adjustRightInd w:val="0"/>
        <w:spacing w:after="0" w:line="360" w:lineRule="atLeast"/>
        <w:jc w:val="both"/>
        <w:rPr>
          <w:rFonts w:ascii="Arial" w:hAnsi="Arial" w:cs="Arial"/>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ART. 3 - COMPUTOS DE PLAZOS: </w:t>
      </w:r>
      <w:r w:rsidRPr="002340E4">
        <w:rPr>
          <w:rFonts w:ascii="Arial" w:hAnsi="Arial" w:cs="Arial"/>
        </w:rPr>
        <w:t xml:space="preserve">Los términos y plazos que comprende el presente acto, se computarán en días hábiles. Si el día del cumplimiento fuere inhábil, el plazo se prorrogará automáticamente hasta el primer día hábil inmediato siguiente. Las Ferias Judiciales de </w:t>
      </w:r>
      <w:proofErr w:type="gramStart"/>
      <w:r w:rsidRPr="002340E4">
        <w:rPr>
          <w:rFonts w:ascii="Arial" w:hAnsi="Arial" w:cs="Arial"/>
        </w:rPr>
        <w:t>Enero</w:t>
      </w:r>
      <w:proofErr w:type="gramEnd"/>
      <w:r w:rsidRPr="002340E4">
        <w:rPr>
          <w:rFonts w:ascii="Arial" w:hAnsi="Arial" w:cs="Arial"/>
        </w:rPr>
        <w:t xml:space="preserve"> y Julio son consideradas días inhábiles.</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84393F">
      <w:pPr>
        <w:autoSpaceDE w:val="0"/>
        <w:autoSpaceDN w:val="0"/>
        <w:adjustRightInd w:val="0"/>
        <w:spacing w:after="0" w:line="360" w:lineRule="atLeast"/>
        <w:jc w:val="both"/>
        <w:rPr>
          <w:rFonts w:ascii="Arial" w:hAnsi="Arial" w:cs="Arial"/>
        </w:rPr>
      </w:pPr>
      <w:r w:rsidRPr="002340E4">
        <w:rPr>
          <w:rFonts w:ascii="Arial" w:hAnsi="Arial" w:cs="Arial"/>
          <w:b/>
          <w:bCs/>
        </w:rPr>
        <w:t xml:space="preserve">ART. 4 </w:t>
      </w:r>
      <w:proofErr w:type="gramStart"/>
      <w:r w:rsidRPr="002340E4">
        <w:rPr>
          <w:rFonts w:ascii="Arial" w:hAnsi="Arial" w:cs="Arial"/>
          <w:b/>
          <w:bCs/>
        </w:rPr>
        <w:t xml:space="preserve">-  </w:t>
      </w:r>
      <w:bookmarkStart w:id="0" w:name="_GoBack"/>
      <w:bookmarkEnd w:id="0"/>
      <w:r w:rsidRPr="002340E4">
        <w:rPr>
          <w:rFonts w:ascii="Arial" w:hAnsi="Arial" w:cs="Arial"/>
          <w:b/>
          <w:bCs/>
        </w:rPr>
        <w:t>RETIRO</w:t>
      </w:r>
      <w:proofErr w:type="gramEnd"/>
      <w:r w:rsidRPr="002340E4">
        <w:rPr>
          <w:rFonts w:ascii="Arial" w:hAnsi="Arial" w:cs="Arial"/>
          <w:b/>
          <w:bCs/>
        </w:rPr>
        <w:t xml:space="preserve"> DEL PLIEGO: </w:t>
      </w:r>
      <w:r w:rsidRPr="002340E4">
        <w:rPr>
          <w:rFonts w:ascii="Arial" w:hAnsi="Arial" w:cs="Arial"/>
        </w:rPr>
        <w:t xml:space="preserve">El pliego es gratuito y </w:t>
      </w:r>
      <w:r w:rsidRPr="002340E4">
        <w:rPr>
          <w:rFonts w:ascii="Arial" w:hAnsi="Arial" w:cs="Arial"/>
          <w:b/>
        </w:rPr>
        <w:t>podrá retirarse hasta el día</w:t>
      </w:r>
      <w:r w:rsidR="002A31E5" w:rsidRPr="002340E4">
        <w:rPr>
          <w:rFonts w:ascii="Arial" w:hAnsi="Arial" w:cs="Arial"/>
          <w:b/>
        </w:rPr>
        <w:t xml:space="preserve"> </w:t>
      </w:r>
      <w:r w:rsidR="006A2696">
        <w:rPr>
          <w:rFonts w:ascii="Arial" w:hAnsi="Arial" w:cs="Arial"/>
          <w:b/>
        </w:rPr>
        <w:t xml:space="preserve">04/04/2023 </w:t>
      </w:r>
      <w:r w:rsidRPr="002340E4">
        <w:rPr>
          <w:rFonts w:ascii="Arial" w:hAnsi="Arial" w:cs="Arial"/>
        </w:rPr>
        <w:t xml:space="preserve">en </w:t>
      </w:r>
      <w:r w:rsidR="007711C3" w:rsidRPr="002340E4">
        <w:rPr>
          <w:rFonts w:ascii="Arial" w:hAnsi="Arial" w:cs="Arial"/>
        </w:rPr>
        <w:t>la Unidad Especial de</w:t>
      </w:r>
      <w:r w:rsidR="004D1190" w:rsidRPr="002340E4">
        <w:rPr>
          <w:rFonts w:ascii="Arial" w:hAnsi="Arial" w:cs="Arial"/>
        </w:rPr>
        <w:t xml:space="preserve"> Compras</w:t>
      </w:r>
      <w:r w:rsidR="007711C3" w:rsidRPr="002340E4">
        <w:rPr>
          <w:rFonts w:ascii="Arial" w:hAnsi="Arial" w:cs="Arial"/>
        </w:rPr>
        <w:t xml:space="preserve"> y Contrataciones</w:t>
      </w:r>
      <w:r w:rsidR="004D1190" w:rsidRPr="002340E4">
        <w:rPr>
          <w:rFonts w:ascii="Arial" w:hAnsi="Arial" w:cs="Arial"/>
        </w:rPr>
        <w:t xml:space="preserve"> </w:t>
      </w:r>
      <w:r w:rsidR="00E307CA" w:rsidRPr="002340E4">
        <w:rPr>
          <w:rFonts w:ascii="Arial" w:hAnsi="Arial" w:cs="Arial"/>
        </w:rPr>
        <w:t>del Ministerio Público Fiscal</w:t>
      </w:r>
      <w:r w:rsidRPr="002340E4">
        <w:rPr>
          <w:rFonts w:ascii="Arial" w:hAnsi="Arial" w:cs="Arial"/>
        </w:rPr>
        <w:t xml:space="preserve">, sita en </w:t>
      </w:r>
      <w:r w:rsidR="00E307CA" w:rsidRPr="002340E4">
        <w:rPr>
          <w:rFonts w:ascii="Arial" w:hAnsi="Arial" w:cs="Arial"/>
        </w:rPr>
        <w:t xml:space="preserve">el </w:t>
      </w:r>
      <w:r w:rsidR="00442334" w:rsidRPr="002340E4">
        <w:rPr>
          <w:rFonts w:ascii="Arial" w:hAnsi="Arial" w:cs="Arial"/>
        </w:rPr>
        <w:t>2do</w:t>
      </w:r>
      <w:r w:rsidRPr="002340E4">
        <w:rPr>
          <w:rFonts w:ascii="Arial" w:hAnsi="Arial" w:cs="Arial"/>
        </w:rPr>
        <w:t xml:space="preserve">. </w:t>
      </w:r>
      <w:proofErr w:type="gramStart"/>
      <w:r w:rsidRPr="002340E4">
        <w:rPr>
          <w:rFonts w:ascii="Arial" w:hAnsi="Arial" w:cs="Arial"/>
        </w:rPr>
        <w:t>piso</w:t>
      </w:r>
      <w:proofErr w:type="gramEnd"/>
      <w:r w:rsidRPr="002340E4">
        <w:rPr>
          <w:rFonts w:ascii="Arial" w:hAnsi="Arial" w:cs="Arial"/>
        </w:rPr>
        <w:t xml:space="preserve"> del </w:t>
      </w:r>
      <w:r w:rsidR="00E307CA" w:rsidRPr="002340E4">
        <w:rPr>
          <w:rFonts w:ascii="Arial" w:hAnsi="Arial" w:cs="Arial"/>
        </w:rPr>
        <w:t>Ministerio Público Fiscal</w:t>
      </w:r>
      <w:r w:rsidRPr="002340E4">
        <w:rPr>
          <w:rFonts w:ascii="Arial" w:hAnsi="Arial" w:cs="Arial"/>
        </w:rPr>
        <w:t xml:space="preserve"> (</w:t>
      </w:r>
      <w:r w:rsidR="00E307CA" w:rsidRPr="002340E4">
        <w:rPr>
          <w:rFonts w:ascii="Arial" w:hAnsi="Arial" w:cs="Arial"/>
        </w:rPr>
        <w:t>Av. Sarmiento</w:t>
      </w:r>
      <w:r w:rsidRPr="002340E4">
        <w:rPr>
          <w:rFonts w:ascii="Arial" w:hAnsi="Arial" w:cs="Arial"/>
        </w:rPr>
        <w:t xml:space="preserve"> 4</w:t>
      </w:r>
      <w:r w:rsidR="00E307CA" w:rsidRPr="002340E4">
        <w:rPr>
          <w:rFonts w:ascii="Arial" w:hAnsi="Arial" w:cs="Arial"/>
        </w:rPr>
        <w:t>31</w:t>
      </w:r>
      <w:r w:rsidRPr="002340E4">
        <w:rPr>
          <w:rFonts w:ascii="Arial" w:hAnsi="Arial" w:cs="Arial"/>
        </w:rPr>
        <w:t>, S. M. de Tucumán) o podrá obtenerse desde el Portal Web Oficial de la Provincia en el siguiente enlace http://rig.tucuman.gov.ar/obras_publicas/compras_2009/ver_llamados_compras_avanzado.php.</w:t>
      </w:r>
    </w:p>
    <w:p w:rsidR="00042042" w:rsidRPr="002340E4" w:rsidRDefault="00042042" w:rsidP="00042042">
      <w:pPr>
        <w:autoSpaceDE w:val="0"/>
        <w:autoSpaceDN w:val="0"/>
        <w:adjustRightInd w:val="0"/>
        <w:spacing w:after="0" w:line="360" w:lineRule="atLeast"/>
        <w:jc w:val="both"/>
        <w:rPr>
          <w:rFonts w:ascii="Arial" w:hAnsi="Arial" w:cs="Arial"/>
        </w:rPr>
      </w:pPr>
    </w:p>
    <w:p w:rsidR="0096224A" w:rsidRPr="002340E4" w:rsidRDefault="00042042" w:rsidP="0096224A">
      <w:pPr>
        <w:pStyle w:val="Prrafodelista"/>
        <w:numPr>
          <w:ilvl w:val="0"/>
          <w:numId w:val="3"/>
        </w:numPr>
        <w:tabs>
          <w:tab w:val="left" w:pos="284"/>
        </w:tabs>
        <w:autoSpaceDE w:val="0"/>
        <w:autoSpaceDN w:val="0"/>
        <w:adjustRightInd w:val="0"/>
        <w:spacing w:after="0" w:line="360" w:lineRule="auto"/>
        <w:ind w:left="0" w:hanging="11"/>
        <w:jc w:val="both"/>
        <w:rPr>
          <w:rFonts w:ascii="Arial" w:hAnsi="Arial" w:cs="Arial"/>
          <w:b/>
        </w:rPr>
      </w:pPr>
      <w:r w:rsidRPr="002340E4">
        <w:rPr>
          <w:rFonts w:ascii="Arial" w:hAnsi="Arial" w:cs="Arial"/>
          <w:b/>
          <w:bCs/>
        </w:rPr>
        <w:t>ART. 5 - LUGAR DE PRESENTACION DE PROPUESTAS:</w:t>
      </w:r>
      <w:r w:rsidRPr="002340E4">
        <w:rPr>
          <w:rFonts w:ascii="Arial" w:hAnsi="Arial" w:cs="Arial"/>
        </w:rPr>
        <w:t xml:space="preserve"> Las ofertas deberán presentarse en </w:t>
      </w:r>
      <w:r w:rsidR="007711C3" w:rsidRPr="002340E4">
        <w:rPr>
          <w:rFonts w:ascii="Arial" w:hAnsi="Arial" w:cs="Arial"/>
        </w:rPr>
        <w:t xml:space="preserve">la Unidad Especial de </w:t>
      </w:r>
      <w:r w:rsidR="004D1190" w:rsidRPr="002340E4">
        <w:rPr>
          <w:rFonts w:ascii="Arial" w:hAnsi="Arial" w:cs="Arial"/>
        </w:rPr>
        <w:t>Compras</w:t>
      </w:r>
      <w:r w:rsidR="007711C3" w:rsidRPr="002340E4">
        <w:rPr>
          <w:rFonts w:ascii="Arial" w:hAnsi="Arial" w:cs="Arial"/>
        </w:rPr>
        <w:t xml:space="preserve"> y Contrataciones</w:t>
      </w:r>
      <w:r w:rsidR="004D1190" w:rsidRPr="002340E4">
        <w:rPr>
          <w:rFonts w:ascii="Arial" w:hAnsi="Arial" w:cs="Arial"/>
        </w:rPr>
        <w:t xml:space="preserve"> del Ministerio Público Fiscal</w:t>
      </w:r>
      <w:r w:rsidRPr="002340E4">
        <w:rPr>
          <w:rFonts w:ascii="Arial" w:hAnsi="Arial" w:cs="Arial"/>
        </w:rPr>
        <w:t xml:space="preserve">, sita en </w:t>
      </w:r>
      <w:r w:rsidR="00442334" w:rsidRPr="002340E4">
        <w:rPr>
          <w:rFonts w:ascii="Arial" w:hAnsi="Arial" w:cs="Arial"/>
        </w:rPr>
        <w:t>2do</w:t>
      </w:r>
      <w:r w:rsidRPr="002340E4">
        <w:rPr>
          <w:rFonts w:ascii="Arial" w:hAnsi="Arial" w:cs="Arial"/>
        </w:rPr>
        <w:t xml:space="preserve">. piso del </w:t>
      </w:r>
      <w:r w:rsidR="00322E89" w:rsidRPr="002340E4">
        <w:rPr>
          <w:rFonts w:ascii="Arial" w:hAnsi="Arial" w:cs="Arial"/>
        </w:rPr>
        <w:t>Ministerio Público Fiscal</w:t>
      </w:r>
      <w:r w:rsidRPr="002340E4">
        <w:rPr>
          <w:rFonts w:ascii="Arial" w:hAnsi="Arial" w:cs="Arial"/>
        </w:rPr>
        <w:t xml:space="preserve"> (</w:t>
      </w:r>
      <w:r w:rsidR="00322E89" w:rsidRPr="002340E4">
        <w:rPr>
          <w:rFonts w:ascii="Arial" w:hAnsi="Arial" w:cs="Arial"/>
        </w:rPr>
        <w:t>Av. Sarmiento</w:t>
      </w:r>
      <w:r w:rsidRPr="002340E4">
        <w:rPr>
          <w:rFonts w:ascii="Arial" w:hAnsi="Arial" w:cs="Arial"/>
        </w:rPr>
        <w:t xml:space="preserve"> 4</w:t>
      </w:r>
      <w:r w:rsidR="00322E89" w:rsidRPr="002340E4">
        <w:rPr>
          <w:rFonts w:ascii="Arial" w:hAnsi="Arial" w:cs="Arial"/>
        </w:rPr>
        <w:t>31</w:t>
      </w:r>
      <w:r w:rsidRPr="002340E4">
        <w:rPr>
          <w:rFonts w:ascii="Arial" w:hAnsi="Arial" w:cs="Arial"/>
        </w:rPr>
        <w:t xml:space="preserve">, S. M. de Tucumán), </w:t>
      </w:r>
      <w:r w:rsidRPr="002340E4">
        <w:rPr>
          <w:rFonts w:ascii="Arial" w:hAnsi="Arial" w:cs="Arial"/>
          <w:b/>
        </w:rPr>
        <w:t xml:space="preserve">hasta las </w:t>
      </w:r>
      <w:r w:rsidR="006A2696">
        <w:rPr>
          <w:rFonts w:ascii="Arial" w:hAnsi="Arial" w:cs="Arial"/>
          <w:b/>
        </w:rPr>
        <w:t>10:00</w:t>
      </w:r>
      <w:r w:rsidRPr="002340E4">
        <w:rPr>
          <w:rFonts w:ascii="Arial" w:hAnsi="Arial" w:cs="Arial"/>
          <w:b/>
        </w:rPr>
        <w:t xml:space="preserve"> horas del día </w:t>
      </w:r>
      <w:r w:rsidR="006A2696">
        <w:rPr>
          <w:rFonts w:ascii="Arial" w:hAnsi="Arial" w:cs="Arial"/>
          <w:b/>
          <w:bCs/>
          <w:u w:val="single"/>
        </w:rPr>
        <w:t>05/04/2023</w:t>
      </w:r>
      <w:r w:rsidRPr="002340E4">
        <w:rPr>
          <w:rFonts w:ascii="Arial" w:hAnsi="Arial" w:cs="Arial"/>
          <w:b/>
        </w:rPr>
        <w:t xml:space="preserve"> indefectiblemente.</w:t>
      </w:r>
      <w:r w:rsidR="0096224A" w:rsidRPr="002340E4">
        <w:rPr>
          <w:rFonts w:ascii="Arial" w:hAnsi="Arial" w:cs="Arial"/>
          <w:b/>
        </w:rPr>
        <w:t xml:space="preserve"> En caso de ser declarado inhábil o feriado el día de la apertura de ofertas, la misma se llevará a cabo el día hábil inmediato posterior a </w:t>
      </w:r>
      <w:r w:rsidR="00B51D23" w:rsidRPr="002340E4">
        <w:rPr>
          <w:rFonts w:ascii="Arial" w:hAnsi="Arial" w:cs="Arial"/>
          <w:b/>
        </w:rPr>
        <w:t xml:space="preserve">la misma </w:t>
      </w:r>
      <w:r w:rsidR="0096224A" w:rsidRPr="002340E4">
        <w:rPr>
          <w:rFonts w:ascii="Arial" w:hAnsi="Arial" w:cs="Arial"/>
          <w:b/>
        </w:rPr>
        <w:t>hora</w:t>
      </w:r>
      <w:r w:rsidR="00B51D23" w:rsidRPr="002340E4">
        <w:rPr>
          <w:rFonts w:ascii="Arial" w:hAnsi="Arial" w:cs="Arial"/>
          <w:b/>
        </w:rPr>
        <w:t xml:space="preserve"> y </w:t>
      </w:r>
      <w:r w:rsidR="0096224A" w:rsidRPr="002340E4">
        <w:rPr>
          <w:rFonts w:ascii="Arial" w:hAnsi="Arial" w:cs="Arial"/>
          <w:b/>
        </w:rPr>
        <w:t>en el mismo lugar.</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ART. 6 - ACEPTACIÓN</w:t>
      </w:r>
      <w:r w:rsidRPr="002340E4">
        <w:rPr>
          <w:rFonts w:ascii="Arial" w:hAnsi="Arial" w:cs="Aria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Por el solo hecho de presentar una propuesta, el oferente declara conocer y aceptar el contenido de los pliegos de condiciones generales, particulares y anexos correspondientes.</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ART. 7 - LUGAR Y ACTO DE APERTURA:</w:t>
      </w:r>
      <w:r w:rsidRPr="002340E4">
        <w:rPr>
          <w:rFonts w:ascii="Arial" w:hAnsi="Arial" w:cs="Arial"/>
        </w:rPr>
        <w:t xml:space="preserve"> Las propuestas se abrirán en lu</w:t>
      </w:r>
      <w:r w:rsidR="00A217A8" w:rsidRPr="002340E4">
        <w:rPr>
          <w:rFonts w:ascii="Arial" w:hAnsi="Arial" w:cs="Arial"/>
        </w:rPr>
        <w:t>gar y día indicados en el Art. 5</w:t>
      </w:r>
      <w:r w:rsidRPr="002340E4">
        <w:rPr>
          <w:rFonts w:ascii="Arial" w:hAnsi="Arial" w:cs="Arial"/>
        </w:rPr>
        <w:t xml:space="preserve"> y con las formalidades que establecen los artículos 35 al 40 del Reglamento de compras y Contrataciones de Bienes y Servicios del Estado Provincial (</w:t>
      </w:r>
      <w:proofErr w:type="spellStart"/>
      <w:r w:rsidRPr="002340E4">
        <w:rPr>
          <w:rFonts w:ascii="Arial" w:hAnsi="Arial" w:cs="Arial"/>
        </w:rPr>
        <w:t>Dcto</w:t>
      </w:r>
      <w:proofErr w:type="spellEnd"/>
      <w:r w:rsidRPr="002340E4">
        <w:rPr>
          <w:rFonts w:ascii="Arial" w:hAnsi="Arial" w:cs="Arial"/>
        </w:rPr>
        <w:t xml:space="preserve">. </w:t>
      </w:r>
      <w:proofErr w:type="spellStart"/>
      <w:r w:rsidRPr="002340E4">
        <w:rPr>
          <w:rFonts w:ascii="Arial" w:hAnsi="Arial" w:cs="Arial"/>
        </w:rPr>
        <w:t>Acdo</w:t>
      </w:r>
      <w:proofErr w:type="spellEnd"/>
      <w:r w:rsidRPr="002340E4">
        <w:rPr>
          <w:rFonts w:ascii="Arial" w:hAnsi="Arial" w:cs="Arial"/>
        </w:rPr>
        <w:t xml:space="preserve">.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 </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b/>
          <w:bCs/>
        </w:rPr>
      </w:pPr>
      <w:r w:rsidRPr="002340E4">
        <w:rPr>
          <w:rFonts w:ascii="Arial" w:hAnsi="Arial" w:cs="Arial"/>
          <w:b/>
          <w:bCs/>
        </w:rPr>
        <w:t>ART. 8 - PRESENTACION DE LA OFERTA BASICA U OBLIGATORIA:</w:t>
      </w:r>
    </w:p>
    <w:p w:rsidR="00C63FA3" w:rsidRPr="002340E4" w:rsidRDefault="00042042" w:rsidP="00C63FA3">
      <w:pPr>
        <w:autoSpaceDE w:val="0"/>
        <w:autoSpaceDN w:val="0"/>
        <w:adjustRightInd w:val="0"/>
        <w:spacing w:after="0" w:line="360" w:lineRule="atLeast"/>
        <w:jc w:val="both"/>
        <w:rPr>
          <w:rFonts w:ascii="Arial" w:hAnsi="Arial" w:cs="Arial"/>
        </w:rPr>
      </w:pPr>
      <w:r w:rsidRPr="002340E4">
        <w:rPr>
          <w:rFonts w:ascii="Arial" w:hAnsi="Arial" w:cs="Arial"/>
        </w:rPr>
        <w:t>Adicionalmente a lo establecido en los art. 4, 5, 6, 7 y 8 del Pliego Único de Bases y Condiciones Generales, las ofertas básicas u obligatorias para éste proceso licitatorio deberán ajustarse a los siguientes requisitos:</w:t>
      </w:r>
    </w:p>
    <w:p w:rsidR="00B108A5" w:rsidRPr="002340E4" w:rsidRDefault="00B108A5" w:rsidP="00B108A5">
      <w:pPr>
        <w:tabs>
          <w:tab w:val="left" w:pos="1276"/>
        </w:tabs>
        <w:autoSpaceDE w:val="0"/>
        <w:autoSpaceDN w:val="0"/>
        <w:adjustRightInd w:val="0"/>
        <w:spacing w:after="0" w:line="360" w:lineRule="atLeast"/>
        <w:jc w:val="both"/>
        <w:rPr>
          <w:rFonts w:ascii="Arial" w:hAnsi="Arial" w:cs="Arial"/>
        </w:rPr>
      </w:pPr>
      <w:r w:rsidRPr="002340E4">
        <w:rPr>
          <w:rFonts w:ascii="Arial" w:hAnsi="Arial" w:cs="Arial"/>
        </w:rPr>
        <w:t>a) Modalidad de Cotización: Podrán cotizarse todos o algunos de los ITEMS previstos, siempre que se cotice la totalidad de unidades de cada ítem.</w:t>
      </w:r>
    </w:p>
    <w:p w:rsidR="00B108A5" w:rsidRPr="002340E4" w:rsidRDefault="00B108A5" w:rsidP="00B108A5">
      <w:pPr>
        <w:autoSpaceDE w:val="0"/>
        <w:autoSpaceDN w:val="0"/>
        <w:adjustRightInd w:val="0"/>
        <w:spacing w:after="0" w:line="360" w:lineRule="atLeast"/>
        <w:jc w:val="both"/>
        <w:rPr>
          <w:rFonts w:ascii="Arial" w:hAnsi="Arial" w:cs="Arial"/>
        </w:rPr>
      </w:pPr>
      <w:r w:rsidRPr="002340E4">
        <w:rPr>
          <w:rFonts w:ascii="Arial" w:hAnsi="Arial" w:cs="Arial"/>
        </w:rPr>
        <w:t xml:space="preserve">b) Moneda de Cotización: </w:t>
      </w:r>
      <w:r w:rsidRPr="002340E4">
        <w:rPr>
          <w:rFonts w:ascii="Arial" w:hAnsi="Arial" w:cs="Arial"/>
          <w:b/>
        </w:rPr>
        <w:t>En Dólares Estadounidenses (USD)</w:t>
      </w:r>
      <w:r w:rsidRPr="002340E4">
        <w:rPr>
          <w:rFonts w:ascii="Arial" w:hAnsi="Arial" w:cs="Arial"/>
        </w:rPr>
        <w:t>, no aceptándose cotizaciones en otra moneda.</w:t>
      </w:r>
    </w:p>
    <w:p w:rsidR="00B108A5" w:rsidRPr="002340E4" w:rsidRDefault="00B108A5" w:rsidP="00B108A5">
      <w:pPr>
        <w:tabs>
          <w:tab w:val="left" w:pos="1276"/>
        </w:tabs>
        <w:autoSpaceDE w:val="0"/>
        <w:autoSpaceDN w:val="0"/>
        <w:adjustRightInd w:val="0"/>
        <w:spacing w:after="0" w:line="360" w:lineRule="atLeast"/>
        <w:jc w:val="both"/>
        <w:rPr>
          <w:rFonts w:ascii="Arial" w:hAnsi="Arial" w:cs="Arial"/>
        </w:rPr>
      </w:pPr>
      <w:r w:rsidRPr="002340E4">
        <w:rPr>
          <w:rFonts w:ascii="Arial" w:hAnsi="Arial" w:cs="Arial"/>
        </w:rPr>
        <w:t>c) La propuesta se efectuará con "I.V.A incluido" dado el carácter de consumidor final del Ministerio Publico Fiscal.</w:t>
      </w:r>
    </w:p>
    <w:p w:rsidR="00B108A5" w:rsidRPr="002340E4" w:rsidRDefault="00B108A5" w:rsidP="00B108A5">
      <w:pPr>
        <w:tabs>
          <w:tab w:val="left" w:pos="1276"/>
        </w:tabs>
        <w:autoSpaceDE w:val="0"/>
        <w:autoSpaceDN w:val="0"/>
        <w:adjustRightInd w:val="0"/>
        <w:spacing w:after="0" w:line="360" w:lineRule="atLeast"/>
        <w:jc w:val="both"/>
        <w:rPr>
          <w:rFonts w:ascii="Arial" w:hAnsi="Arial" w:cs="Arial"/>
        </w:rPr>
      </w:pPr>
      <w:r w:rsidRPr="002340E4">
        <w:rPr>
          <w:rFonts w:ascii="Arial" w:hAnsi="Arial" w:cs="Arial"/>
        </w:rPr>
        <w:t>d) Sin cláusula de ajuste de precios.</w:t>
      </w:r>
    </w:p>
    <w:p w:rsidR="00B108A5" w:rsidRPr="002340E4" w:rsidRDefault="00B108A5" w:rsidP="00B108A5">
      <w:pPr>
        <w:tabs>
          <w:tab w:val="left" w:pos="1276"/>
        </w:tabs>
        <w:autoSpaceDE w:val="0"/>
        <w:autoSpaceDN w:val="0"/>
        <w:adjustRightInd w:val="0"/>
        <w:spacing w:after="0" w:line="360" w:lineRule="atLeast"/>
        <w:jc w:val="both"/>
        <w:rPr>
          <w:rFonts w:ascii="Arial" w:hAnsi="Arial" w:cs="Arial"/>
        </w:rPr>
      </w:pPr>
      <w:r w:rsidRPr="002340E4">
        <w:rPr>
          <w:rFonts w:ascii="Arial" w:hAnsi="Arial" w:cs="Arial"/>
        </w:rPr>
        <w:t xml:space="preserve">e) Deberán presentar copia de constancias de inscripción impositivas ante la AFIP </w:t>
      </w:r>
      <w:proofErr w:type="gramStart"/>
      <w:r w:rsidRPr="002340E4">
        <w:rPr>
          <w:rFonts w:ascii="Arial" w:hAnsi="Arial" w:cs="Arial"/>
        </w:rPr>
        <w:t>y  D.G.R</w:t>
      </w:r>
      <w:proofErr w:type="gramEnd"/>
      <w:r w:rsidRPr="002340E4">
        <w:rPr>
          <w:rFonts w:ascii="Arial" w:hAnsi="Arial" w:cs="Arial"/>
        </w:rPr>
        <w:t>. El Ministerio Publico Fiscal de Tucumán es agente de retención en el Impuesto a las Ganancias, SUSS, IVA, Impuesto a los Ingresos Brutos y Tributo de Económico Municipal, Publicidad y Propaganda. En caso de no estar alcanzado, revestir el carácter de exentos o no sujetos a retención en alguno de los tributos citados, deberá adjuntar copia de la documentación que avale esa condición.</w:t>
      </w:r>
    </w:p>
    <w:p w:rsidR="00B108A5" w:rsidRPr="002340E4" w:rsidRDefault="00B108A5" w:rsidP="00B108A5">
      <w:pPr>
        <w:tabs>
          <w:tab w:val="left" w:pos="1276"/>
        </w:tabs>
        <w:autoSpaceDE w:val="0"/>
        <w:autoSpaceDN w:val="0"/>
        <w:adjustRightInd w:val="0"/>
        <w:spacing w:after="0" w:line="360" w:lineRule="atLeast"/>
        <w:jc w:val="both"/>
        <w:rPr>
          <w:rFonts w:ascii="Arial" w:hAnsi="Arial" w:cs="Arial"/>
        </w:rPr>
      </w:pPr>
      <w:r w:rsidRPr="002340E4">
        <w:rPr>
          <w:rFonts w:ascii="Arial" w:hAnsi="Arial" w:cs="Arial"/>
        </w:rPr>
        <w:t>f) Queda expresamente establecido que los oferentes deberán cotizar la provisión solicitada de modo que resulte ADECUADA a las especificaciones, requisitos y demás recaudos contenidos en los instrumentos que rigen esta licitación, y aún cuando no se enuncien todos los elementos precisos al respecto, su satisfacción no dará lugar a reconocimiento especial bajo ningún concepto.</w:t>
      </w:r>
    </w:p>
    <w:p w:rsidR="00FB3AB7" w:rsidRPr="002340E4" w:rsidRDefault="00FB3AB7" w:rsidP="00042042">
      <w:pPr>
        <w:autoSpaceDE w:val="0"/>
        <w:autoSpaceDN w:val="0"/>
        <w:adjustRightInd w:val="0"/>
        <w:spacing w:after="0" w:line="360" w:lineRule="atLeast"/>
        <w:jc w:val="both"/>
        <w:rPr>
          <w:rFonts w:ascii="Arial" w:hAnsi="Arial" w:cs="Arial"/>
          <w:b/>
          <w:bCs/>
        </w:rPr>
      </w:pPr>
    </w:p>
    <w:p w:rsidR="00CF66A6" w:rsidRPr="002340E4" w:rsidRDefault="00CC7A30" w:rsidP="00321EEF">
      <w:pPr>
        <w:tabs>
          <w:tab w:val="left" w:pos="1701"/>
          <w:tab w:val="left" w:pos="1843"/>
          <w:tab w:val="left" w:pos="1985"/>
        </w:tabs>
        <w:autoSpaceDE w:val="0"/>
        <w:autoSpaceDN w:val="0"/>
        <w:adjustRightInd w:val="0"/>
        <w:spacing w:after="0" w:line="360" w:lineRule="auto"/>
        <w:jc w:val="both"/>
        <w:rPr>
          <w:rFonts w:ascii="Arial" w:hAnsi="Arial" w:cs="Arial"/>
          <w:b/>
          <w:bCs/>
          <w:u w:val="single"/>
        </w:rPr>
      </w:pPr>
      <w:r w:rsidRPr="002340E4">
        <w:rPr>
          <w:rFonts w:ascii="Arial" w:hAnsi="Arial" w:cs="Arial"/>
          <w:b/>
          <w:bCs/>
        </w:rPr>
        <w:t>Art. 9</w:t>
      </w:r>
      <w:r w:rsidR="00CF66A6" w:rsidRPr="002340E4">
        <w:rPr>
          <w:rFonts w:ascii="Arial" w:hAnsi="Arial" w:cs="Arial"/>
          <w:b/>
          <w:bCs/>
        </w:rPr>
        <w:t>- DOCUMENTACIÓN A ACOMPAÑAR CON LA OFERTA:</w:t>
      </w:r>
    </w:p>
    <w:p w:rsidR="00C63FA3" w:rsidRPr="002340E4" w:rsidRDefault="00C63FA3" w:rsidP="00321EEF">
      <w:pPr>
        <w:pStyle w:val="Prrafodelista"/>
        <w:numPr>
          <w:ilvl w:val="0"/>
          <w:numId w:val="1"/>
        </w:numPr>
        <w:tabs>
          <w:tab w:val="left" w:pos="-142"/>
          <w:tab w:val="left" w:pos="284"/>
          <w:tab w:val="left" w:pos="1843"/>
          <w:tab w:val="left" w:pos="1985"/>
        </w:tabs>
        <w:autoSpaceDE w:val="0"/>
        <w:autoSpaceDN w:val="0"/>
        <w:adjustRightInd w:val="0"/>
        <w:spacing w:after="0"/>
        <w:ind w:left="0" w:firstLine="0"/>
        <w:jc w:val="both"/>
        <w:rPr>
          <w:rFonts w:ascii="Arial" w:hAnsi="Arial" w:cs="Arial"/>
        </w:rPr>
      </w:pPr>
      <w:r w:rsidRPr="002340E4">
        <w:rPr>
          <w:rFonts w:ascii="Arial" w:hAnsi="Arial" w:cs="Arial"/>
          <w:b/>
          <w:bCs/>
        </w:rPr>
        <w:t>RENUNCIA AL FUERO FEDERAL:</w:t>
      </w:r>
      <w:r w:rsidRPr="002340E4">
        <w:rPr>
          <w:rFonts w:ascii="Arial" w:hAnsi="Arial" w:cs="Arial"/>
        </w:rPr>
        <w:t xml:space="preserve"> deberá formalizar por escrito renuncia al fuero federal y allanarse a someter las cuestiones que pudieran resultar de la presente Contratación, a los Tribunales Ordinarios de San Miguel de Tucumán.</w:t>
      </w:r>
    </w:p>
    <w:p w:rsidR="00C63FA3" w:rsidRPr="002340E4" w:rsidRDefault="00C63FA3" w:rsidP="00321EEF">
      <w:pPr>
        <w:pStyle w:val="Prrafodelista"/>
        <w:tabs>
          <w:tab w:val="left" w:pos="-142"/>
          <w:tab w:val="left" w:pos="1701"/>
          <w:tab w:val="left" w:pos="1843"/>
          <w:tab w:val="left" w:pos="1985"/>
        </w:tabs>
        <w:autoSpaceDE w:val="0"/>
        <w:autoSpaceDN w:val="0"/>
        <w:adjustRightInd w:val="0"/>
        <w:spacing w:after="0"/>
        <w:ind w:left="0"/>
        <w:jc w:val="both"/>
        <w:rPr>
          <w:rFonts w:ascii="Arial" w:hAnsi="Arial" w:cs="Arial"/>
        </w:rPr>
      </w:pPr>
    </w:p>
    <w:p w:rsidR="00C63FA3" w:rsidRPr="002340E4" w:rsidRDefault="00C63FA3" w:rsidP="00321EEF">
      <w:pPr>
        <w:pStyle w:val="Prrafodelista"/>
        <w:numPr>
          <w:ilvl w:val="0"/>
          <w:numId w:val="1"/>
        </w:numPr>
        <w:tabs>
          <w:tab w:val="left" w:pos="-142"/>
          <w:tab w:val="left" w:pos="284"/>
          <w:tab w:val="left" w:pos="1843"/>
          <w:tab w:val="left" w:pos="1985"/>
        </w:tabs>
        <w:autoSpaceDE w:val="0"/>
        <w:autoSpaceDN w:val="0"/>
        <w:adjustRightInd w:val="0"/>
        <w:spacing w:after="0"/>
        <w:ind w:left="0" w:firstLine="0"/>
        <w:jc w:val="both"/>
        <w:rPr>
          <w:rFonts w:ascii="Arial" w:hAnsi="Arial" w:cs="Arial"/>
        </w:rPr>
      </w:pPr>
      <w:r w:rsidRPr="002340E4">
        <w:rPr>
          <w:rFonts w:ascii="Arial" w:hAnsi="Arial" w:cs="Arial"/>
          <w:b/>
          <w:bCs/>
        </w:rPr>
        <w:t>ANTECEDENTES</w:t>
      </w:r>
      <w:r w:rsidRPr="002340E4">
        <w:rPr>
          <w:rFonts w:ascii="Arial" w:hAnsi="Arial" w:cs="Arial"/>
        </w:rPr>
        <w:t xml:space="preserve">: El oferente deberá adjuntar nota en carácter de declaración jurada que exprese que posee capacidad legal para contratar y que no se encuentra alcanzada por las causales previstas en el art. 108 de </w:t>
      </w:r>
      <w:proofErr w:type="spellStart"/>
      <w:r w:rsidRPr="002340E4">
        <w:rPr>
          <w:rFonts w:ascii="Arial" w:hAnsi="Arial" w:cs="Arial"/>
        </w:rPr>
        <w:t>Dcto</w:t>
      </w:r>
      <w:proofErr w:type="spellEnd"/>
      <w:r w:rsidRPr="002340E4">
        <w:rPr>
          <w:rFonts w:ascii="Arial" w:hAnsi="Arial" w:cs="Arial"/>
        </w:rPr>
        <w:t>. Ac.22/1.</w:t>
      </w:r>
    </w:p>
    <w:p w:rsidR="00C63FA3" w:rsidRPr="002340E4" w:rsidRDefault="00C63FA3" w:rsidP="00321EEF">
      <w:pPr>
        <w:pStyle w:val="Prrafodelista"/>
        <w:tabs>
          <w:tab w:val="left" w:pos="426"/>
          <w:tab w:val="left" w:pos="1701"/>
          <w:tab w:val="left" w:pos="1843"/>
          <w:tab w:val="left" w:pos="1985"/>
        </w:tabs>
        <w:autoSpaceDE w:val="0"/>
        <w:autoSpaceDN w:val="0"/>
        <w:adjustRightInd w:val="0"/>
        <w:spacing w:after="0"/>
        <w:ind w:left="0"/>
        <w:jc w:val="both"/>
        <w:rPr>
          <w:rFonts w:ascii="Arial" w:hAnsi="Arial" w:cs="Arial"/>
        </w:rPr>
      </w:pPr>
    </w:p>
    <w:p w:rsidR="00C63FA3" w:rsidRPr="002340E4" w:rsidRDefault="00C63FA3" w:rsidP="00321EEF">
      <w:pPr>
        <w:pStyle w:val="Prrafodelista"/>
        <w:numPr>
          <w:ilvl w:val="0"/>
          <w:numId w:val="1"/>
        </w:numPr>
        <w:tabs>
          <w:tab w:val="left" w:pos="-142"/>
          <w:tab w:val="left" w:pos="284"/>
          <w:tab w:val="left" w:pos="1843"/>
          <w:tab w:val="left" w:pos="1985"/>
        </w:tabs>
        <w:autoSpaceDE w:val="0"/>
        <w:autoSpaceDN w:val="0"/>
        <w:adjustRightInd w:val="0"/>
        <w:spacing w:after="0"/>
        <w:ind w:left="0" w:firstLine="0"/>
        <w:jc w:val="both"/>
        <w:rPr>
          <w:rFonts w:ascii="Arial" w:hAnsi="Arial" w:cs="Arial"/>
        </w:rPr>
      </w:pPr>
      <w:r w:rsidRPr="002340E4">
        <w:rPr>
          <w:rFonts w:ascii="Arial" w:hAnsi="Arial" w:cs="Arial"/>
        </w:rPr>
        <w:t xml:space="preserve">Nota constituyendo </w:t>
      </w:r>
      <w:r w:rsidRPr="002340E4">
        <w:rPr>
          <w:rFonts w:ascii="Arial" w:hAnsi="Arial" w:cs="Arial"/>
          <w:b/>
        </w:rPr>
        <w:t>DOMICILIO ESPECIAL</w:t>
      </w:r>
      <w:r w:rsidRPr="002340E4">
        <w:rPr>
          <w:rFonts w:ascii="Arial" w:hAnsi="Arial" w:cs="Arial"/>
        </w:rPr>
        <w:t xml:space="preserve"> en la ciudad de San Miguel de Tucumán.</w:t>
      </w:r>
    </w:p>
    <w:p w:rsidR="00C63FA3" w:rsidRPr="002340E4" w:rsidRDefault="00C63FA3" w:rsidP="00321EEF">
      <w:pPr>
        <w:pStyle w:val="Prrafodelista"/>
        <w:tabs>
          <w:tab w:val="left" w:pos="1701"/>
          <w:tab w:val="left" w:pos="1843"/>
          <w:tab w:val="left" w:pos="1985"/>
          <w:tab w:val="left" w:pos="2160"/>
        </w:tabs>
        <w:autoSpaceDE w:val="0"/>
        <w:autoSpaceDN w:val="0"/>
        <w:adjustRightInd w:val="0"/>
        <w:spacing w:after="0"/>
        <w:ind w:left="0"/>
        <w:jc w:val="both"/>
        <w:rPr>
          <w:rFonts w:ascii="Arial" w:hAnsi="Arial" w:cs="Arial"/>
        </w:rPr>
      </w:pPr>
    </w:p>
    <w:p w:rsidR="00C63FA3" w:rsidRPr="002340E4" w:rsidRDefault="00C63FA3" w:rsidP="00321EEF">
      <w:pPr>
        <w:pStyle w:val="Prrafodelista"/>
        <w:numPr>
          <w:ilvl w:val="0"/>
          <w:numId w:val="1"/>
        </w:numPr>
        <w:tabs>
          <w:tab w:val="left" w:pos="-142"/>
          <w:tab w:val="left" w:pos="284"/>
          <w:tab w:val="left" w:pos="1701"/>
          <w:tab w:val="left" w:pos="1843"/>
          <w:tab w:val="left" w:pos="1985"/>
          <w:tab w:val="left" w:pos="2880"/>
        </w:tabs>
        <w:autoSpaceDE w:val="0"/>
        <w:autoSpaceDN w:val="0"/>
        <w:adjustRightInd w:val="0"/>
        <w:spacing w:after="0"/>
        <w:ind w:left="0" w:firstLine="0"/>
        <w:jc w:val="both"/>
        <w:rPr>
          <w:rFonts w:ascii="Arial" w:hAnsi="Arial" w:cs="Arial"/>
        </w:rPr>
      </w:pPr>
      <w:r w:rsidRPr="002340E4">
        <w:rPr>
          <w:rFonts w:ascii="Arial" w:hAnsi="Arial" w:cs="Arial"/>
        </w:rPr>
        <w:t xml:space="preserve">Deberá adjuntar, en caso que corresponda, </w:t>
      </w:r>
      <w:r w:rsidRPr="002340E4">
        <w:rPr>
          <w:rFonts w:ascii="Arial" w:hAnsi="Arial" w:cs="Arial"/>
          <w:b/>
          <w:bCs/>
        </w:rPr>
        <w:t>contrato social/estatutos.</w:t>
      </w:r>
      <w:r w:rsidRPr="002340E4">
        <w:rPr>
          <w:rFonts w:ascii="Arial" w:hAnsi="Arial" w:cs="Arial"/>
        </w:rPr>
        <w:t xml:space="preserve"> Asimismo los </w:t>
      </w:r>
      <w:r w:rsidRPr="002340E4">
        <w:rPr>
          <w:rFonts w:ascii="Arial" w:hAnsi="Arial" w:cs="Arial"/>
          <w:b/>
          <w:bCs/>
        </w:rPr>
        <w:t>documentos que acrediten la calidad del firmante</w:t>
      </w:r>
      <w:r w:rsidRPr="002340E4">
        <w:rPr>
          <w:rFonts w:ascii="Arial" w:hAnsi="Arial" w:cs="Arial"/>
        </w:rPr>
        <w:t xml:space="preserve"> de la oferta o sus copias legalizadas.</w:t>
      </w:r>
    </w:p>
    <w:p w:rsidR="00C63FA3" w:rsidRPr="002340E4" w:rsidRDefault="00C63FA3" w:rsidP="00C63FA3">
      <w:pPr>
        <w:pStyle w:val="Prrafodelista"/>
        <w:tabs>
          <w:tab w:val="left" w:pos="-142"/>
        </w:tabs>
        <w:ind w:left="-426"/>
        <w:jc w:val="both"/>
        <w:rPr>
          <w:rFonts w:ascii="Arial" w:hAnsi="Arial" w:cs="Arial"/>
        </w:rPr>
      </w:pPr>
    </w:p>
    <w:p w:rsidR="00C63FA3" w:rsidRPr="002340E4" w:rsidRDefault="00C63FA3" w:rsidP="00C63FA3">
      <w:pPr>
        <w:pStyle w:val="Prrafodelista"/>
        <w:tabs>
          <w:tab w:val="left" w:pos="-142"/>
          <w:tab w:val="left" w:pos="2160"/>
          <w:tab w:val="left" w:pos="2880"/>
        </w:tabs>
        <w:autoSpaceDE w:val="0"/>
        <w:autoSpaceDN w:val="0"/>
        <w:adjustRightInd w:val="0"/>
        <w:spacing w:after="0"/>
        <w:ind w:left="-426"/>
        <w:jc w:val="both"/>
        <w:rPr>
          <w:rFonts w:ascii="Arial" w:hAnsi="Arial" w:cs="Arial"/>
        </w:rPr>
      </w:pPr>
    </w:p>
    <w:p w:rsidR="00C63FA3" w:rsidRPr="002340E4" w:rsidRDefault="00C63FA3" w:rsidP="00C63FA3">
      <w:pPr>
        <w:pStyle w:val="Prrafodelista"/>
        <w:numPr>
          <w:ilvl w:val="0"/>
          <w:numId w:val="1"/>
        </w:numPr>
        <w:tabs>
          <w:tab w:val="left" w:pos="-142"/>
          <w:tab w:val="left" w:pos="284"/>
          <w:tab w:val="left" w:pos="2160"/>
          <w:tab w:val="left" w:pos="2880"/>
        </w:tabs>
        <w:autoSpaceDE w:val="0"/>
        <w:autoSpaceDN w:val="0"/>
        <w:adjustRightInd w:val="0"/>
        <w:spacing w:after="0"/>
        <w:ind w:left="0" w:firstLine="0"/>
        <w:jc w:val="both"/>
        <w:rPr>
          <w:rFonts w:ascii="Arial" w:hAnsi="Arial" w:cs="Arial"/>
        </w:rPr>
      </w:pPr>
      <w:r w:rsidRPr="002340E4">
        <w:rPr>
          <w:rFonts w:ascii="Arial" w:hAnsi="Arial" w:cs="Arial"/>
          <w:b/>
          <w:bCs/>
        </w:rPr>
        <w:t>Nº INSCRIPCIÓN:</w:t>
      </w:r>
      <w:r w:rsidRPr="002340E4">
        <w:rPr>
          <w:rFonts w:ascii="Arial" w:hAnsi="Arial" w:cs="Arial"/>
        </w:rPr>
        <w:t xml:space="preserve"> Deberá adjuntarse fotocopia de Constancia de Inscripción con firma y sello del titular de la Empresa o persona Autorizada de: Impuesto sobre los Ingresos Brutos (o Convenio Multilateral), o de corresponder constancia de No Retención, y de inscripción en AFIP-DGI.</w:t>
      </w:r>
    </w:p>
    <w:p w:rsidR="00C63FA3" w:rsidRPr="002340E4" w:rsidRDefault="00C63FA3" w:rsidP="00C63FA3">
      <w:pPr>
        <w:pStyle w:val="Prrafodelista"/>
        <w:tabs>
          <w:tab w:val="left" w:pos="-142"/>
          <w:tab w:val="left" w:pos="284"/>
          <w:tab w:val="left" w:pos="2160"/>
          <w:tab w:val="left" w:pos="2880"/>
        </w:tabs>
        <w:autoSpaceDE w:val="0"/>
        <w:autoSpaceDN w:val="0"/>
        <w:adjustRightInd w:val="0"/>
        <w:spacing w:after="0"/>
        <w:ind w:left="0"/>
        <w:jc w:val="both"/>
        <w:rPr>
          <w:rFonts w:ascii="Arial" w:hAnsi="Arial" w:cs="Arial"/>
        </w:rPr>
      </w:pPr>
    </w:p>
    <w:p w:rsidR="001A0013" w:rsidRPr="002340E4" w:rsidRDefault="001A0013" w:rsidP="001A0013">
      <w:pPr>
        <w:pStyle w:val="Prrafodelista"/>
        <w:numPr>
          <w:ilvl w:val="0"/>
          <w:numId w:val="1"/>
        </w:numPr>
        <w:tabs>
          <w:tab w:val="left" w:pos="-142"/>
          <w:tab w:val="left" w:pos="284"/>
          <w:tab w:val="left" w:pos="2160"/>
        </w:tabs>
        <w:autoSpaceDE w:val="0"/>
        <w:autoSpaceDN w:val="0"/>
        <w:adjustRightInd w:val="0"/>
        <w:spacing w:after="0"/>
        <w:ind w:left="0" w:firstLine="0"/>
        <w:jc w:val="both"/>
        <w:rPr>
          <w:rFonts w:ascii="Arial" w:hAnsi="Arial" w:cs="Arial"/>
        </w:rPr>
      </w:pPr>
      <w:r w:rsidRPr="002340E4">
        <w:rPr>
          <w:rFonts w:ascii="Arial" w:hAnsi="Arial" w:cs="Arial"/>
        </w:rPr>
        <w:t xml:space="preserve">Deberá acompañar constancia de </w:t>
      </w:r>
      <w:r w:rsidRPr="002340E4">
        <w:rPr>
          <w:rFonts w:ascii="Arial" w:hAnsi="Arial" w:cs="Arial"/>
          <w:b/>
        </w:rPr>
        <w:t>CERTIFICADO DE CUMPLIMIENTO FISCAL</w:t>
      </w:r>
      <w:r w:rsidRPr="002340E4">
        <w:rPr>
          <w:rFonts w:ascii="Arial" w:hAnsi="Arial" w:cs="Arial"/>
        </w:rPr>
        <w:t>, expedido por la Dirección General de Rentas de la Provincia de Tucumán, en original emitido desde su página web y con fecha válida. Sin perjuicio de lo aquí establecido, se exigirá a los oferentes, previo a la adjudicación y en caso de encontrarse vencido, presenten el certificado extendido por la DGR de la provincia con fecha válida.</w:t>
      </w:r>
    </w:p>
    <w:p w:rsidR="00C63FA3" w:rsidRPr="002340E4" w:rsidRDefault="00C63FA3" w:rsidP="00C63FA3">
      <w:pPr>
        <w:pStyle w:val="Prrafodelista"/>
        <w:tabs>
          <w:tab w:val="left" w:pos="-142"/>
          <w:tab w:val="left" w:pos="284"/>
          <w:tab w:val="left" w:pos="2160"/>
        </w:tabs>
        <w:autoSpaceDE w:val="0"/>
        <w:autoSpaceDN w:val="0"/>
        <w:adjustRightInd w:val="0"/>
        <w:spacing w:after="0"/>
        <w:ind w:left="0"/>
        <w:jc w:val="both"/>
        <w:rPr>
          <w:rFonts w:ascii="Arial" w:hAnsi="Arial" w:cs="Arial"/>
        </w:rPr>
      </w:pPr>
    </w:p>
    <w:p w:rsidR="00C63FA3" w:rsidRPr="002340E4" w:rsidRDefault="00C63FA3" w:rsidP="00C63FA3">
      <w:pPr>
        <w:pStyle w:val="Prrafodelista"/>
        <w:numPr>
          <w:ilvl w:val="0"/>
          <w:numId w:val="1"/>
        </w:numPr>
        <w:tabs>
          <w:tab w:val="left" w:pos="-142"/>
          <w:tab w:val="left" w:pos="284"/>
          <w:tab w:val="left" w:pos="2160"/>
        </w:tabs>
        <w:autoSpaceDE w:val="0"/>
        <w:autoSpaceDN w:val="0"/>
        <w:adjustRightInd w:val="0"/>
        <w:spacing w:after="0"/>
        <w:ind w:left="0" w:firstLine="0"/>
        <w:jc w:val="both"/>
        <w:rPr>
          <w:rFonts w:ascii="Arial" w:hAnsi="Arial" w:cs="Arial"/>
        </w:rPr>
      </w:pPr>
      <w:r w:rsidRPr="002340E4">
        <w:rPr>
          <w:rFonts w:ascii="Arial" w:hAnsi="Arial" w:cs="Arial"/>
        </w:rPr>
        <w:t xml:space="preserve">El oferente deberá adjuntar los </w:t>
      </w:r>
      <w:r w:rsidRPr="002340E4">
        <w:rPr>
          <w:rFonts w:ascii="Arial" w:hAnsi="Arial" w:cs="Arial"/>
          <w:b/>
        </w:rPr>
        <w:t>pliegos conformados</w:t>
      </w:r>
      <w:r w:rsidRPr="002340E4">
        <w:rPr>
          <w:rFonts w:ascii="Arial" w:hAnsi="Arial" w:cs="Arial"/>
        </w:rPr>
        <w:t xml:space="preserve"> por el firmante de la oferta.</w:t>
      </w:r>
    </w:p>
    <w:p w:rsidR="00B67DB4" w:rsidRPr="002340E4" w:rsidRDefault="00B67DB4" w:rsidP="00B67DB4">
      <w:pPr>
        <w:pStyle w:val="Prrafodelista"/>
        <w:tabs>
          <w:tab w:val="left" w:pos="-142"/>
          <w:tab w:val="left" w:pos="284"/>
          <w:tab w:val="left" w:pos="2160"/>
        </w:tabs>
        <w:autoSpaceDE w:val="0"/>
        <w:autoSpaceDN w:val="0"/>
        <w:adjustRightInd w:val="0"/>
        <w:spacing w:after="0"/>
        <w:ind w:left="0"/>
        <w:jc w:val="both"/>
        <w:rPr>
          <w:rFonts w:ascii="Arial" w:hAnsi="Arial" w:cs="Arial"/>
        </w:rPr>
      </w:pPr>
    </w:p>
    <w:p w:rsidR="00C63FA3" w:rsidRPr="002340E4" w:rsidRDefault="00B67DB4" w:rsidP="00B67DB4">
      <w:pPr>
        <w:pStyle w:val="Prrafodelista"/>
        <w:numPr>
          <w:ilvl w:val="0"/>
          <w:numId w:val="1"/>
        </w:numPr>
        <w:tabs>
          <w:tab w:val="left" w:pos="-142"/>
          <w:tab w:val="left" w:pos="284"/>
          <w:tab w:val="left" w:pos="2160"/>
        </w:tabs>
        <w:autoSpaceDE w:val="0"/>
        <w:autoSpaceDN w:val="0"/>
        <w:adjustRightInd w:val="0"/>
        <w:spacing w:after="0"/>
        <w:ind w:left="0" w:firstLine="0"/>
        <w:jc w:val="both"/>
        <w:rPr>
          <w:rFonts w:ascii="Arial" w:hAnsi="Arial" w:cs="Arial"/>
        </w:rPr>
      </w:pPr>
      <w:r w:rsidRPr="002340E4">
        <w:rPr>
          <w:rFonts w:ascii="Arial" w:hAnsi="Arial" w:cs="Arial"/>
          <w:b/>
          <w:bCs/>
        </w:rPr>
        <w:t>SELLADO:</w:t>
      </w:r>
      <w:r w:rsidRPr="002340E4">
        <w:rPr>
          <w:rFonts w:ascii="Arial" w:hAnsi="Arial" w:cs="Arial"/>
        </w:rPr>
        <w:t xml:space="preserve"> Toda documentación que se presente incluida la oferta deberá llevar el sellado de Ley $ 50,00 por hoja de acuerdo al Art 20 Ley 8467 – Decreto N°1984/3 (ME)-2022 (Formulario </w:t>
      </w:r>
      <w:r w:rsidRPr="002340E4">
        <w:rPr>
          <w:rFonts w:ascii="Arial" w:hAnsi="Arial" w:cs="Arial"/>
          <w:b/>
        </w:rPr>
        <w:t>F.924</w:t>
      </w:r>
      <w:r w:rsidRPr="002340E4">
        <w:rPr>
          <w:rFonts w:ascii="Arial" w:hAnsi="Arial" w:cs="Arial"/>
        </w:rPr>
        <w:t xml:space="preserve"> “Tasas Retributivas de Servicios” sitio web Dirección General de Rentas de Tucumán o Estampillado Fiscal).</w:t>
      </w:r>
    </w:p>
    <w:p w:rsidR="002A6120" w:rsidRPr="002340E4" w:rsidRDefault="002A6120" w:rsidP="002A6120">
      <w:pPr>
        <w:pStyle w:val="Prrafodelista"/>
        <w:rPr>
          <w:rFonts w:ascii="Arial" w:hAnsi="Arial" w:cs="Arial"/>
        </w:rPr>
      </w:pPr>
    </w:p>
    <w:p w:rsidR="002A6120" w:rsidRPr="002340E4" w:rsidRDefault="002A6120" w:rsidP="00C63FA3">
      <w:pPr>
        <w:pStyle w:val="Prrafodelista"/>
        <w:numPr>
          <w:ilvl w:val="0"/>
          <w:numId w:val="1"/>
        </w:numPr>
        <w:tabs>
          <w:tab w:val="left" w:pos="-142"/>
          <w:tab w:val="left" w:pos="284"/>
          <w:tab w:val="left" w:pos="1530"/>
          <w:tab w:val="left" w:pos="2160"/>
          <w:tab w:val="left" w:pos="2880"/>
        </w:tabs>
        <w:autoSpaceDE w:val="0"/>
        <w:autoSpaceDN w:val="0"/>
        <w:adjustRightInd w:val="0"/>
        <w:spacing w:after="0"/>
        <w:ind w:left="0" w:firstLine="0"/>
        <w:jc w:val="both"/>
        <w:rPr>
          <w:rFonts w:ascii="Arial" w:hAnsi="Arial" w:cs="Arial"/>
        </w:rPr>
      </w:pPr>
      <w:r w:rsidRPr="002340E4">
        <w:rPr>
          <w:rFonts w:ascii="Arial" w:hAnsi="Arial" w:cs="Arial"/>
        </w:rPr>
        <w:t xml:space="preserve">Deberá </w:t>
      </w:r>
      <w:r w:rsidRPr="002340E4">
        <w:rPr>
          <w:rFonts w:ascii="Arial" w:hAnsi="Arial" w:cs="Arial"/>
          <w:b/>
        </w:rPr>
        <w:t>informar un mail</w:t>
      </w:r>
      <w:r w:rsidRPr="002340E4">
        <w:rPr>
          <w:rFonts w:ascii="Arial" w:hAnsi="Arial" w:cs="Arial"/>
        </w:rPr>
        <w:t xml:space="preserve"> oficial a los efectos de ser notificado por faltante en la documentación a los fines de cumplir con requisitos del art. 13 </w:t>
      </w:r>
      <w:proofErr w:type="spellStart"/>
      <w:r w:rsidRPr="002340E4">
        <w:rPr>
          <w:rFonts w:ascii="Arial" w:hAnsi="Arial" w:cs="Arial"/>
        </w:rPr>
        <w:t>Dcto</w:t>
      </w:r>
      <w:proofErr w:type="spellEnd"/>
      <w:r w:rsidRPr="002340E4">
        <w:rPr>
          <w:rFonts w:ascii="Arial" w:hAnsi="Arial" w:cs="Arial"/>
        </w:rPr>
        <w:t>. Ac. 22/1.</w:t>
      </w:r>
    </w:p>
    <w:p w:rsidR="002A6120" w:rsidRPr="002340E4" w:rsidRDefault="002A6120" w:rsidP="002A6120">
      <w:pPr>
        <w:pStyle w:val="Prrafodelista"/>
        <w:rPr>
          <w:rFonts w:ascii="Arial" w:hAnsi="Arial" w:cs="Arial"/>
          <w:b/>
          <w:bCs/>
        </w:rPr>
      </w:pPr>
    </w:p>
    <w:p w:rsidR="00C63FA3" w:rsidRPr="002340E4" w:rsidRDefault="00C63FA3" w:rsidP="00C63FA3">
      <w:pPr>
        <w:pStyle w:val="Prrafodelista"/>
        <w:numPr>
          <w:ilvl w:val="0"/>
          <w:numId w:val="1"/>
        </w:numPr>
        <w:tabs>
          <w:tab w:val="left" w:pos="-142"/>
          <w:tab w:val="left" w:pos="284"/>
          <w:tab w:val="left" w:pos="1530"/>
          <w:tab w:val="left" w:pos="2160"/>
          <w:tab w:val="left" w:pos="2880"/>
        </w:tabs>
        <w:autoSpaceDE w:val="0"/>
        <w:autoSpaceDN w:val="0"/>
        <w:adjustRightInd w:val="0"/>
        <w:spacing w:after="0"/>
        <w:ind w:left="0" w:firstLine="0"/>
        <w:jc w:val="both"/>
        <w:rPr>
          <w:rFonts w:ascii="Arial" w:hAnsi="Arial" w:cs="Arial"/>
        </w:rPr>
      </w:pPr>
      <w:r w:rsidRPr="002340E4">
        <w:rPr>
          <w:rFonts w:ascii="Arial" w:hAnsi="Arial" w:cs="Arial"/>
          <w:b/>
          <w:bCs/>
        </w:rPr>
        <w:t>GARANTÍA DE MANTENIMIENTO DE OFERTAS</w:t>
      </w:r>
      <w:r w:rsidRPr="002340E4">
        <w:rPr>
          <w:rFonts w:ascii="Arial" w:hAnsi="Arial" w:cs="Arial"/>
          <w:bCs/>
        </w:rPr>
        <w:t xml:space="preserve"> conforme Art. 9 del PBCG inc. a); </w:t>
      </w:r>
      <w:r w:rsidRPr="002340E4">
        <w:rPr>
          <w:rFonts w:ascii="Arial" w:hAnsi="Arial" w:cs="Arial"/>
        </w:rPr>
        <w:t xml:space="preserve">deberán constituirse a favor del </w:t>
      </w:r>
      <w:r w:rsidRPr="002340E4">
        <w:rPr>
          <w:rFonts w:ascii="Arial" w:hAnsi="Arial" w:cs="Arial"/>
          <w:u w:val="single"/>
        </w:rPr>
        <w:t>MINISTERIO PUBLICO FISCAL.</w:t>
      </w:r>
    </w:p>
    <w:p w:rsidR="00C63FA3" w:rsidRPr="002340E4" w:rsidRDefault="00C63FA3"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ART. </w:t>
      </w:r>
      <w:r w:rsidR="00CC7A30" w:rsidRPr="002340E4">
        <w:rPr>
          <w:rFonts w:ascii="Arial" w:hAnsi="Arial" w:cs="Arial"/>
          <w:b/>
          <w:bCs/>
        </w:rPr>
        <w:t>10</w:t>
      </w:r>
      <w:r w:rsidRPr="002340E4">
        <w:rPr>
          <w:rFonts w:ascii="Arial" w:hAnsi="Arial" w:cs="Arial"/>
          <w:b/>
          <w:bCs/>
        </w:rPr>
        <w:t xml:space="preserve"> - FORMULACION DE OFERTAS ALTERNATIVAS: </w:t>
      </w:r>
      <w:r w:rsidRPr="002340E4">
        <w:rPr>
          <w:rFonts w:ascii="Arial" w:hAnsi="Arial" w:cs="Arial"/>
        </w:rPr>
        <w:t>NO SE ACEPTARAN.-</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u w:val="single"/>
        </w:rPr>
      </w:pPr>
      <w:r w:rsidRPr="002340E4">
        <w:rPr>
          <w:rFonts w:ascii="Arial" w:hAnsi="Arial" w:cs="Arial"/>
          <w:b/>
          <w:bCs/>
        </w:rPr>
        <w:t>ART. 1</w:t>
      </w:r>
      <w:r w:rsidR="00CC7A30" w:rsidRPr="002340E4">
        <w:rPr>
          <w:rFonts w:ascii="Arial" w:hAnsi="Arial" w:cs="Arial"/>
          <w:b/>
          <w:bCs/>
        </w:rPr>
        <w:t>1</w:t>
      </w:r>
      <w:r w:rsidRPr="002340E4">
        <w:rPr>
          <w:rFonts w:ascii="Arial" w:hAnsi="Arial" w:cs="Arial"/>
          <w:b/>
          <w:bCs/>
        </w:rPr>
        <w:t xml:space="preserve"> - GARANTIAS: </w:t>
      </w:r>
      <w:r w:rsidRPr="002340E4">
        <w:rPr>
          <w:rFonts w:ascii="Arial" w:hAnsi="Arial" w:cs="Arial"/>
        </w:rPr>
        <w:t xml:space="preserve">Las garantías aludidas en el Art. 10 del PBCG deberán constituirse a favor del </w:t>
      </w:r>
      <w:r w:rsidR="00F26241" w:rsidRPr="002340E4">
        <w:rPr>
          <w:rFonts w:ascii="Arial" w:hAnsi="Arial" w:cs="Arial"/>
          <w:u w:val="single"/>
        </w:rPr>
        <w:t>MINISTERIO PUBLICO FISCAL.</w:t>
      </w:r>
    </w:p>
    <w:p w:rsidR="00F5753C" w:rsidRPr="002340E4" w:rsidRDefault="00F5753C" w:rsidP="00042042">
      <w:pPr>
        <w:autoSpaceDE w:val="0"/>
        <w:autoSpaceDN w:val="0"/>
        <w:adjustRightInd w:val="0"/>
        <w:spacing w:after="0" w:line="360" w:lineRule="atLeast"/>
        <w:jc w:val="both"/>
        <w:rPr>
          <w:rFonts w:ascii="Arial" w:hAnsi="Arial" w:cs="Arial"/>
        </w:rPr>
      </w:pPr>
      <w:r w:rsidRPr="002340E4">
        <w:rPr>
          <w:rFonts w:ascii="Arial" w:hAnsi="Arial" w:cs="Arial"/>
        </w:rPr>
        <w:t xml:space="preserve">Debe adjuntarse el correspondiente comprobante de pago del sellado en rentas para las garantías que así lo requieran </w:t>
      </w:r>
      <w:r w:rsidR="005371E1" w:rsidRPr="002340E4">
        <w:rPr>
          <w:rFonts w:ascii="Arial" w:hAnsi="Arial" w:cs="Arial"/>
        </w:rPr>
        <w:t xml:space="preserve">el cual debe realizarse a través de la página web de la DGR Tucumán </w:t>
      </w:r>
      <w:r w:rsidRPr="002340E4">
        <w:rPr>
          <w:rFonts w:ascii="Arial" w:hAnsi="Arial" w:cs="Arial"/>
        </w:rPr>
        <w:t>(</w:t>
      </w:r>
      <w:r w:rsidR="005371E1" w:rsidRPr="002340E4">
        <w:rPr>
          <w:rFonts w:ascii="Arial" w:hAnsi="Arial" w:cs="Arial"/>
        </w:rPr>
        <w:t xml:space="preserve">Formularios </w:t>
      </w:r>
      <w:r w:rsidRPr="002340E4">
        <w:rPr>
          <w:rFonts w:ascii="Arial" w:hAnsi="Arial" w:cs="Arial"/>
        </w:rPr>
        <w:t>F.950</w:t>
      </w:r>
      <w:r w:rsidR="005371E1" w:rsidRPr="002340E4">
        <w:rPr>
          <w:rFonts w:ascii="Arial" w:hAnsi="Arial" w:cs="Arial"/>
        </w:rPr>
        <w:t xml:space="preserve"> web</w:t>
      </w:r>
      <w:r w:rsidR="004F37AB" w:rsidRPr="002340E4">
        <w:rPr>
          <w:rFonts w:ascii="Arial" w:hAnsi="Arial" w:cs="Arial"/>
        </w:rPr>
        <w:t xml:space="preserve"> y</w:t>
      </w:r>
      <w:r w:rsidR="005371E1" w:rsidRPr="002340E4">
        <w:rPr>
          <w:rFonts w:ascii="Arial" w:hAnsi="Arial" w:cs="Arial"/>
        </w:rPr>
        <w:t xml:space="preserve"> </w:t>
      </w:r>
      <w:r w:rsidRPr="002340E4">
        <w:rPr>
          <w:rFonts w:ascii="Arial" w:hAnsi="Arial" w:cs="Arial"/>
        </w:rPr>
        <w:t>F.600</w:t>
      </w:r>
      <w:r w:rsidR="005371E1" w:rsidRPr="002340E4">
        <w:rPr>
          <w:rFonts w:ascii="Arial" w:hAnsi="Arial" w:cs="Arial"/>
        </w:rPr>
        <w:t xml:space="preserve"> con su comprobante de pago</w:t>
      </w:r>
      <w:r w:rsidRPr="002340E4">
        <w:rPr>
          <w:rFonts w:ascii="Arial" w:hAnsi="Arial" w:cs="Arial"/>
        </w:rPr>
        <w:t>).</w:t>
      </w:r>
    </w:p>
    <w:p w:rsidR="00821A38" w:rsidRPr="002340E4" w:rsidRDefault="00821A38" w:rsidP="00432975">
      <w:pPr>
        <w:autoSpaceDE w:val="0"/>
        <w:autoSpaceDN w:val="0"/>
        <w:adjustRightInd w:val="0"/>
        <w:spacing w:after="0" w:line="360" w:lineRule="atLeast"/>
        <w:jc w:val="both"/>
        <w:rPr>
          <w:rFonts w:ascii="Arial" w:hAnsi="Arial" w:cs="Arial"/>
        </w:rPr>
      </w:pPr>
      <w:r w:rsidRPr="002340E4">
        <w:rPr>
          <w:rFonts w:ascii="Arial" w:hAnsi="Arial" w:cs="Arial"/>
        </w:rPr>
        <w:t>En caso de optar por la constitución de la garantía prevista en el art. 10 inc. a) del citado Pliego, deberá realizarse mediante depósito bancario en la cuenta corriente Nº3-636-0000312396-8 del Banco Macro S.A. - Sucursal 636.</w:t>
      </w:r>
    </w:p>
    <w:p w:rsidR="00467498" w:rsidRPr="002340E4" w:rsidRDefault="00432975" w:rsidP="00432975">
      <w:pPr>
        <w:autoSpaceDE w:val="0"/>
        <w:autoSpaceDN w:val="0"/>
        <w:adjustRightInd w:val="0"/>
        <w:spacing w:after="0" w:line="360" w:lineRule="atLeast"/>
        <w:jc w:val="both"/>
        <w:rPr>
          <w:rFonts w:ascii="Arial" w:hAnsi="Arial" w:cs="Arial"/>
          <w:bCs/>
        </w:rPr>
      </w:pPr>
      <w:r w:rsidRPr="002340E4">
        <w:rPr>
          <w:rFonts w:ascii="Arial" w:hAnsi="Arial" w:cs="Arial"/>
          <w:bCs/>
        </w:rPr>
        <w:t>Cuando los pliegos de bases y condiciones particulares establezcan que la cotización se haga en moneda extranjera, se admitirá que la garantía se constituya en la moneda en que se efectúe la cotización, ó en moneda nacional, indistintamente. En este último caso el importe la misma se calculará al tipo de cambio comprador que rija en el penúltimo día hábil bancario anterior al de la apertura de la licitación, según informe del Banco de la Nación Argentina.</w:t>
      </w:r>
    </w:p>
    <w:p w:rsidR="00432975" w:rsidRPr="002340E4" w:rsidRDefault="00432975" w:rsidP="00432975">
      <w:pPr>
        <w:autoSpaceDE w:val="0"/>
        <w:autoSpaceDN w:val="0"/>
        <w:adjustRightInd w:val="0"/>
        <w:spacing w:after="0" w:line="360" w:lineRule="atLeast"/>
        <w:jc w:val="both"/>
        <w:rPr>
          <w:rFonts w:ascii="Arial" w:hAnsi="Arial" w:cs="Arial"/>
          <w:bCs/>
        </w:rPr>
      </w:pPr>
    </w:p>
    <w:p w:rsidR="00042042" w:rsidRPr="002340E4" w:rsidRDefault="00042042" w:rsidP="00042042">
      <w:pPr>
        <w:autoSpaceDE w:val="0"/>
        <w:autoSpaceDN w:val="0"/>
        <w:adjustRightInd w:val="0"/>
        <w:spacing w:before="100" w:after="0" w:line="360" w:lineRule="auto"/>
        <w:jc w:val="both"/>
        <w:rPr>
          <w:rFonts w:ascii="Arial" w:hAnsi="Arial" w:cs="Arial"/>
        </w:rPr>
      </w:pPr>
      <w:r w:rsidRPr="002340E4">
        <w:rPr>
          <w:rFonts w:ascii="Arial" w:hAnsi="Arial" w:cs="Arial"/>
          <w:b/>
          <w:bCs/>
        </w:rPr>
        <w:t>ART. 1</w:t>
      </w:r>
      <w:r w:rsidR="00CC7A30" w:rsidRPr="002340E4">
        <w:rPr>
          <w:rFonts w:ascii="Arial" w:hAnsi="Arial" w:cs="Arial"/>
          <w:b/>
          <w:bCs/>
        </w:rPr>
        <w:t>2</w:t>
      </w:r>
      <w:r w:rsidRPr="002340E4">
        <w:rPr>
          <w:rFonts w:ascii="Arial" w:hAnsi="Arial" w:cs="Arial"/>
          <w:b/>
          <w:bCs/>
        </w:rPr>
        <w:t xml:space="preserve"> - PLAZO DE MANTENIMIENTO DE LAS PROPUESTAS:   </w:t>
      </w:r>
      <w:r w:rsidRPr="002340E4">
        <w:rPr>
          <w:rFonts w:ascii="Arial" w:hAnsi="Arial" w:cs="Arial"/>
        </w:rPr>
        <w:t>Los precios que se coticen deberán mantener un</w:t>
      </w:r>
      <w:r w:rsidR="00C925C7" w:rsidRPr="002340E4">
        <w:rPr>
          <w:rFonts w:ascii="Arial" w:hAnsi="Arial" w:cs="Arial"/>
        </w:rPr>
        <w:t>a</w:t>
      </w:r>
      <w:r w:rsidRPr="002340E4">
        <w:rPr>
          <w:rFonts w:ascii="Arial" w:hAnsi="Arial" w:cs="Arial"/>
        </w:rPr>
        <w:t xml:space="preserve"> duración mínima de cuarenta y cinco días (45) días hábiles judiciales, contados a partir de la fecha del acto de apertura, a fin de posibilitar los estudios analíticos y </w:t>
      </w:r>
      <w:proofErr w:type="spellStart"/>
      <w:r w:rsidRPr="002340E4">
        <w:rPr>
          <w:rFonts w:ascii="Arial" w:hAnsi="Arial" w:cs="Arial"/>
        </w:rPr>
        <w:t>evaluatorios</w:t>
      </w:r>
      <w:proofErr w:type="spellEnd"/>
      <w:r w:rsidRPr="002340E4">
        <w:rPr>
          <w:rFonts w:ascii="Arial" w:hAnsi="Arial" w:cs="Arial"/>
        </w:rPr>
        <w:t xml:space="preserve"> de las propuestas. La obligación de mantener y garantizar la oferta se renovara automáticamente por periodos de treinta (30) días hábiles, si el oferente no hiciere saber expresamente su decisión de desistir de la</w:t>
      </w:r>
      <w:r w:rsidR="001D6C19" w:rsidRPr="002340E4">
        <w:rPr>
          <w:rFonts w:ascii="Arial" w:hAnsi="Arial" w:cs="Arial"/>
        </w:rPr>
        <w:t xml:space="preserve"> misma con por lo menos diez (5</w:t>
      </w:r>
      <w:r w:rsidRPr="002340E4">
        <w:rPr>
          <w:rFonts w:ascii="Arial" w:hAnsi="Arial" w:cs="Arial"/>
        </w:rPr>
        <w:t>) días hábiles de antelación al vencimiento del periodo determinado. El incumplimiento de mantener la oferta durante el plazo inicial y sus prorrogas consentidas, es causal de la perdida de la garantía.</w:t>
      </w:r>
    </w:p>
    <w:p w:rsidR="00042042" w:rsidRPr="002340E4" w:rsidRDefault="00042042" w:rsidP="00042042">
      <w:pPr>
        <w:autoSpaceDE w:val="0"/>
        <w:autoSpaceDN w:val="0"/>
        <w:adjustRightInd w:val="0"/>
        <w:spacing w:after="0" w:line="360" w:lineRule="auto"/>
        <w:jc w:val="both"/>
        <w:rPr>
          <w:rFonts w:ascii="Arial" w:hAnsi="Arial" w:cs="Arial"/>
          <w:b/>
          <w:bCs/>
        </w:rPr>
      </w:pPr>
    </w:p>
    <w:p w:rsidR="00042042" w:rsidRPr="002340E4" w:rsidRDefault="00CC7A30" w:rsidP="00042042">
      <w:pPr>
        <w:autoSpaceDE w:val="0"/>
        <w:autoSpaceDN w:val="0"/>
        <w:adjustRightInd w:val="0"/>
        <w:spacing w:after="0" w:line="360" w:lineRule="atLeast"/>
        <w:jc w:val="both"/>
        <w:rPr>
          <w:rFonts w:ascii="Arial" w:hAnsi="Arial" w:cs="Arial"/>
        </w:rPr>
      </w:pPr>
      <w:r w:rsidRPr="002340E4">
        <w:rPr>
          <w:rFonts w:ascii="Arial" w:hAnsi="Arial" w:cs="Arial"/>
          <w:b/>
          <w:bCs/>
        </w:rPr>
        <w:t>ART. 13</w:t>
      </w:r>
      <w:r w:rsidR="00042042" w:rsidRPr="002340E4">
        <w:rPr>
          <w:rFonts w:ascii="Arial" w:hAnsi="Arial" w:cs="Arial"/>
          <w:b/>
          <w:bCs/>
        </w:rPr>
        <w:t xml:space="preserve"> - OFERTAS PRESENTADAS - PRECISIONES, ACLARACIONES, ETC: </w:t>
      </w:r>
      <w:r w:rsidR="00042042" w:rsidRPr="002340E4">
        <w:rPr>
          <w:rFonts w:ascii="Arial" w:hAnsi="Arial" w:cs="Arial"/>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b/>
          <w:bCs/>
        </w:rPr>
      </w:pPr>
      <w:r w:rsidRPr="002340E4">
        <w:rPr>
          <w:rFonts w:ascii="Arial" w:hAnsi="Arial" w:cs="Arial"/>
          <w:b/>
          <w:bCs/>
        </w:rPr>
        <w:t>ART.1</w:t>
      </w:r>
      <w:r w:rsidR="002A2FA7" w:rsidRPr="002340E4">
        <w:rPr>
          <w:rFonts w:ascii="Arial" w:hAnsi="Arial" w:cs="Arial"/>
          <w:b/>
          <w:bCs/>
        </w:rPr>
        <w:t>4</w:t>
      </w:r>
      <w:r w:rsidRPr="002340E4">
        <w:rPr>
          <w:rFonts w:ascii="Arial" w:hAnsi="Arial" w:cs="Arial"/>
          <w:b/>
          <w:bCs/>
        </w:rPr>
        <w:t xml:space="preserve"> - PLAZO, LUGAR Y FORMA DE ENTREGA DE LOS BIENES:</w:t>
      </w:r>
    </w:p>
    <w:p w:rsidR="00042042"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PLAZO: </w:t>
      </w:r>
      <w:r w:rsidRPr="002340E4">
        <w:rPr>
          <w:rFonts w:ascii="Arial" w:hAnsi="Arial" w:cs="Arial"/>
        </w:rPr>
        <w:t xml:space="preserve">Para completar la provisión solicitada, el adjudicatario dispondrá de </w:t>
      </w:r>
      <w:r w:rsidR="002340E4" w:rsidRPr="002340E4">
        <w:rPr>
          <w:rFonts w:ascii="Arial" w:hAnsi="Arial" w:cs="Arial"/>
        </w:rPr>
        <w:t>20</w:t>
      </w:r>
      <w:r w:rsidRPr="002340E4">
        <w:rPr>
          <w:rFonts w:ascii="Arial" w:hAnsi="Arial" w:cs="Arial"/>
        </w:rPr>
        <w:t xml:space="preserve"> (</w:t>
      </w:r>
      <w:r w:rsidR="002340E4" w:rsidRPr="002340E4">
        <w:rPr>
          <w:rFonts w:ascii="Arial" w:hAnsi="Arial" w:cs="Arial"/>
        </w:rPr>
        <w:t>veinte</w:t>
      </w:r>
      <w:r w:rsidRPr="002340E4">
        <w:rPr>
          <w:rFonts w:ascii="Arial" w:hAnsi="Arial" w:cs="Arial"/>
        </w:rPr>
        <w:t>) días hábiles a contar desde la formalización del contrato que se configura al recibir la Orden de Compra respectiva, pudiendo el oferente reducir dicho plazo en su propuesta, pero no ampliarlo. En caso de silencio se considerará aceptado el término consignado en el presente artículo.</w:t>
      </w:r>
    </w:p>
    <w:p w:rsidR="006A2696" w:rsidRPr="002340E4" w:rsidRDefault="006A2696" w:rsidP="00042042">
      <w:pPr>
        <w:autoSpaceDE w:val="0"/>
        <w:autoSpaceDN w:val="0"/>
        <w:adjustRightInd w:val="0"/>
        <w:spacing w:after="0" w:line="360" w:lineRule="atLeast"/>
        <w:jc w:val="both"/>
        <w:rPr>
          <w:rFonts w:ascii="Arial" w:hAnsi="Arial" w:cs="Arial"/>
        </w:rPr>
      </w:pPr>
    </w:p>
    <w:p w:rsidR="009E3BC8" w:rsidRPr="002340E4" w:rsidRDefault="00042042" w:rsidP="009E3BC8">
      <w:pPr>
        <w:autoSpaceDE w:val="0"/>
        <w:autoSpaceDN w:val="0"/>
        <w:adjustRightInd w:val="0"/>
        <w:spacing w:after="0" w:line="360" w:lineRule="atLeast"/>
        <w:jc w:val="both"/>
        <w:rPr>
          <w:rFonts w:ascii="Arial" w:hAnsi="Arial" w:cs="Arial"/>
        </w:rPr>
      </w:pPr>
      <w:r w:rsidRPr="002340E4">
        <w:rPr>
          <w:rFonts w:ascii="Arial" w:hAnsi="Arial" w:cs="Arial"/>
          <w:b/>
          <w:bCs/>
        </w:rPr>
        <w:t>LUGAR</w:t>
      </w:r>
      <w:r w:rsidRPr="002340E4">
        <w:rPr>
          <w:rFonts w:ascii="Arial" w:hAnsi="Arial" w:cs="Arial"/>
        </w:rPr>
        <w:t>: A los fines de proceder a la prueba y recepción provisoria de los artículos requerido</w:t>
      </w:r>
      <w:r w:rsidR="00C925C7" w:rsidRPr="002340E4">
        <w:rPr>
          <w:rFonts w:ascii="Arial" w:hAnsi="Arial" w:cs="Arial"/>
        </w:rPr>
        <w:t>s</w:t>
      </w:r>
      <w:r w:rsidRPr="002340E4">
        <w:rPr>
          <w:rFonts w:ascii="Arial" w:hAnsi="Arial" w:cs="Arial"/>
        </w:rPr>
        <w:t xml:space="preserve">, la provisión adjudicada deberá entregarse </w:t>
      </w:r>
      <w:r w:rsidR="009E3BC8" w:rsidRPr="002340E4">
        <w:rPr>
          <w:rFonts w:ascii="Arial" w:hAnsi="Arial" w:cs="Arial"/>
        </w:rPr>
        <w:t xml:space="preserve">en las oficinas de Economato del Ministerio Público Fiscal, sito en Av. Siria Nº 1.798, S. M. de Tucumán) , </w:t>
      </w:r>
      <w:r w:rsidR="00442334" w:rsidRPr="002340E4">
        <w:rPr>
          <w:rFonts w:ascii="Arial" w:hAnsi="Arial" w:cs="Arial"/>
        </w:rPr>
        <w:t>o en su defecto en el lugar que se fije en orden de compra emitida por el organismo licitante.</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Las entregas o traslados se harán libres de todo costo para el licitante, debiendo cubrir por ello el adjudicatario todo riesgo ó gasto en concepto de flete o acarreo.</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 xml:space="preserve">La falta de entrega de la provisión adjudicada en el plazo estipulado en el presente artículo, dará lugar a la mora automática sin necesidad de emplazamiento judicial o extrajudicial alguno, en cuyo caso el </w:t>
      </w:r>
      <w:r w:rsidR="00097545" w:rsidRPr="002340E4">
        <w:rPr>
          <w:rFonts w:ascii="Arial" w:hAnsi="Arial" w:cs="Arial"/>
        </w:rPr>
        <w:t>Ministerio Publico Fiscal</w:t>
      </w:r>
      <w:r w:rsidRPr="002340E4">
        <w:rPr>
          <w:rFonts w:ascii="Arial" w:hAnsi="Arial" w:cs="Arial"/>
        </w:rPr>
        <w:t xml:space="preserve"> se reserva el derecho de adquirir de un tercero la provisión faltante, por cuenta del adjudicatario, siendo a su cargo cualquier diferencia de precios que pudiera resultar.</w:t>
      </w:r>
    </w:p>
    <w:p w:rsidR="00042042" w:rsidRPr="002340E4" w:rsidRDefault="00042042" w:rsidP="00042042">
      <w:pPr>
        <w:autoSpaceDE w:val="0"/>
        <w:autoSpaceDN w:val="0"/>
        <w:adjustRightInd w:val="0"/>
        <w:spacing w:after="0" w:line="360" w:lineRule="atLeast"/>
        <w:jc w:val="both"/>
        <w:rPr>
          <w:rFonts w:ascii="Arial" w:hAnsi="Arial" w:cs="Arial"/>
        </w:rPr>
      </w:pPr>
    </w:p>
    <w:p w:rsidR="007307EE" w:rsidRPr="002340E4" w:rsidRDefault="007307EE" w:rsidP="007307EE">
      <w:pPr>
        <w:autoSpaceDE w:val="0"/>
        <w:autoSpaceDN w:val="0"/>
        <w:adjustRightInd w:val="0"/>
        <w:spacing w:line="360" w:lineRule="atLeast"/>
        <w:jc w:val="both"/>
        <w:rPr>
          <w:rFonts w:ascii="Arial" w:hAnsi="Arial" w:cs="Arial"/>
        </w:rPr>
      </w:pPr>
      <w:r w:rsidRPr="002340E4">
        <w:rPr>
          <w:rFonts w:ascii="Arial" w:hAnsi="Arial" w:cs="Arial"/>
          <w:b/>
          <w:bCs/>
        </w:rPr>
        <w:t>ART. 1</w:t>
      </w:r>
      <w:r w:rsidR="002A2FA7" w:rsidRPr="002340E4">
        <w:rPr>
          <w:rFonts w:ascii="Arial" w:hAnsi="Arial" w:cs="Arial"/>
          <w:b/>
          <w:bCs/>
        </w:rPr>
        <w:t>5</w:t>
      </w:r>
      <w:r w:rsidRPr="002340E4">
        <w:rPr>
          <w:rFonts w:ascii="Arial" w:hAnsi="Arial" w:cs="Arial"/>
          <w:b/>
          <w:bCs/>
        </w:rPr>
        <w:t xml:space="preserve"> – RECEPCIÓN:</w:t>
      </w:r>
      <w:r w:rsidRPr="002340E4">
        <w:rPr>
          <w:rFonts w:ascii="Arial" w:hAnsi="Arial" w:cs="Arial"/>
        </w:rPr>
        <w:t xml:space="preserve"> La recepción definitiva de los bienes y/o servicios licitados se cumplimentará cuando el encargado o personal calificado del Ministerio Público Fiscal haya verificado el estricto cumplimiento de la totalidad de los requisitos exigidos en el </w:t>
      </w:r>
      <w:r w:rsidRPr="002340E4">
        <w:rPr>
          <w:rFonts w:ascii="Arial" w:hAnsi="Arial" w:cs="Arial"/>
          <w:bCs/>
        </w:rPr>
        <w:t>ART.2</w:t>
      </w:r>
      <w:r w:rsidRPr="002340E4">
        <w:rPr>
          <w:rFonts w:ascii="Arial" w:hAnsi="Arial" w:cs="Arial"/>
        </w:rPr>
        <w:t>del presente pliego. El adjudicatario deberá presentar el correspondiente Remito/s en original con el detalle de los bienes y/o servicios adjudicados.</w:t>
      </w:r>
    </w:p>
    <w:p w:rsidR="00042042" w:rsidRPr="002340E4" w:rsidRDefault="00042042" w:rsidP="00042042">
      <w:pPr>
        <w:autoSpaceDE w:val="0"/>
        <w:autoSpaceDN w:val="0"/>
        <w:adjustRightInd w:val="0"/>
        <w:spacing w:after="0" w:line="360" w:lineRule="atLeast"/>
        <w:jc w:val="both"/>
        <w:rPr>
          <w:rFonts w:ascii="Arial" w:hAnsi="Arial" w:cs="Arial"/>
          <w:b/>
          <w:bCs/>
          <w:u w:val="single"/>
        </w:rPr>
      </w:pPr>
    </w:p>
    <w:p w:rsidR="00042042" w:rsidRPr="002340E4" w:rsidRDefault="00042042" w:rsidP="00042042">
      <w:pPr>
        <w:autoSpaceDE w:val="0"/>
        <w:autoSpaceDN w:val="0"/>
        <w:adjustRightInd w:val="0"/>
        <w:spacing w:after="0" w:line="360" w:lineRule="atLeast"/>
        <w:jc w:val="both"/>
        <w:rPr>
          <w:rFonts w:ascii="Arial" w:hAnsi="Arial" w:cs="Arial"/>
          <w:b/>
          <w:bCs/>
        </w:rPr>
      </w:pPr>
      <w:r w:rsidRPr="002340E4">
        <w:rPr>
          <w:rFonts w:ascii="Arial" w:hAnsi="Arial" w:cs="Arial"/>
          <w:b/>
          <w:bCs/>
        </w:rPr>
        <w:t>ART. 1</w:t>
      </w:r>
      <w:r w:rsidR="002A2FA7" w:rsidRPr="002340E4">
        <w:rPr>
          <w:rFonts w:ascii="Arial" w:hAnsi="Arial" w:cs="Arial"/>
          <w:b/>
          <w:bCs/>
        </w:rPr>
        <w:t>6</w:t>
      </w:r>
      <w:r w:rsidRPr="002340E4">
        <w:rPr>
          <w:rFonts w:ascii="Arial" w:hAnsi="Arial" w:cs="Arial"/>
          <w:b/>
          <w:bCs/>
        </w:rPr>
        <w:t xml:space="preserve"> - PRESENTACION Y CONFORMIDAD DE LAS FACTURAS:</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 xml:space="preserve">Las facturas deberán emitirse a nombre </w:t>
      </w:r>
      <w:r w:rsidR="00097545" w:rsidRPr="002340E4">
        <w:rPr>
          <w:rFonts w:ascii="Arial" w:hAnsi="Arial" w:cs="Arial"/>
        </w:rPr>
        <w:t xml:space="preserve">del </w:t>
      </w:r>
      <w:r w:rsidR="00097545" w:rsidRPr="002340E4">
        <w:rPr>
          <w:rFonts w:ascii="Arial" w:hAnsi="Arial" w:cs="Arial"/>
          <w:u w:val="single"/>
        </w:rPr>
        <w:t>Ministerio Publico Fiscal</w:t>
      </w:r>
      <w:r w:rsidRPr="002340E4">
        <w:rPr>
          <w:rFonts w:ascii="Arial" w:hAnsi="Arial" w:cs="Arial"/>
          <w:u w:val="single"/>
        </w:rPr>
        <w:t>, a consumidor final - IVA inclu</w:t>
      </w:r>
      <w:r w:rsidR="00C925C7" w:rsidRPr="002340E4">
        <w:rPr>
          <w:rFonts w:ascii="Arial" w:hAnsi="Arial" w:cs="Arial"/>
          <w:u w:val="single"/>
        </w:rPr>
        <w:t>i</w:t>
      </w:r>
      <w:r w:rsidRPr="002340E4">
        <w:rPr>
          <w:rFonts w:ascii="Arial" w:hAnsi="Arial" w:cs="Arial"/>
          <w:u w:val="single"/>
        </w:rPr>
        <w:t>do</w:t>
      </w:r>
      <w:r w:rsidR="007251CB" w:rsidRPr="002340E4">
        <w:rPr>
          <w:rFonts w:ascii="Arial" w:hAnsi="Arial" w:cs="Arial"/>
          <w:u w:val="single"/>
        </w:rPr>
        <w:t xml:space="preserve"> – CUIT 30-71557231-8</w:t>
      </w:r>
      <w:r w:rsidRPr="002340E4">
        <w:rPr>
          <w:rFonts w:ascii="Arial" w:hAnsi="Arial" w:cs="Arial"/>
        </w:rPr>
        <w:t xml:space="preserve">, adjuntando la/s </w:t>
      </w:r>
      <w:r w:rsidR="007251CB" w:rsidRPr="002340E4">
        <w:rPr>
          <w:rFonts w:ascii="Arial" w:hAnsi="Arial" w:cs="Arial"/>
        </w:rPr>
        <w:t>órdenes</w:t>
      </w:r>
      <w:r w:rsidRPr="002340E4">
        <w:rPr>
          <w:rFonts w:ascii="Arial" w:hAnsi="Arial" w:cs="Arial"/>
        </w:rPr>
        <w:t xml:space="preserve"> de compra con el respectivo sellado de Ley, si correspondiere, debiendo ser presentadas en la Secretaría Administrativa del </w:t>
      </w:r>
      <w:r w:rsidR="00097545" w:rsidRPr="002340E4">
        <w:rPr>
          <w:rFonts w:ascii="Arial" w:hAnsi="Arial" w:cs="Arial"/>
        </w:rPr>
        <w:t>Ministerio Publico Fiscal.</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Las facturas que presenten los proveedores serán conformadas dentro de los dos 2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Si las facturas se presentaren en las oficinas o locales en que se hubieran entregado los elementos, los responsables las remitirán de manera inmediata al servicio administrativo, debiendo dejarse en las mismas, constancia de la fecha de su recepción.</w:t>
      </w: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rPr>
        <w:t>En caso de rechazo u observación de los bienes o servicios entregados, las facturas presentadas serán devueltas sin más trámites o retenidas, hasta la regularización de las deficiencias advertidas, según el caso.</w:t>
      </w:r>
    </w:p>
    <w:p w:rsidR="00042042" w:rsidRPr="002340E4" w:rsidRDefault="00042042" w:rsidP="00042042">
      <w:pPr>
        <w:autoSpaceDE w:val="0"/>
        <w:autoSpaceDN w:val="0"/>
        <w:adjustRightInd w:val="0"/>
        <w:spacing w:after="0" w:line="360" w:lineRule="atLeast"/>
        <w:jc w:val="both"/>
        <w:rPr>
          <w:rFonts w:ascii="Arial" w:hAnsi="Arial" w:cs="Arial"/>
          <w:b/>
          <w:bCs/>
        </w:rPr>
      </w:pPr>
    </w:p>
    <w:p w:rsidR="00042042" w:rsidRPr="002340E4" w:rsidRDefault="00042042" w:rsidP="00042042">
      <w:pPr>
        <w:autoSpaceDE w:val="0"/>
        <w:autoSpaceDN w:val="0"/>
        <w:adjustRightInd w:val="0"/>
        <w:spacing w:after="0" w:line="360" w:lineRule="atLeast"/>
        <w:jc w:val="both"/>
        <w:rPr>
          <w:rFonts w:ascii="Arial" w:hAnsi="Arial" w:cs="Arial"/>
        </w:rPr>
      </w:pPr>
      <w:r w:rsidRPr="002340E4">
        <w:rPr>
          <w:rFonts w:ascii="Arial" w:hAnsi="Arial" w:cs="Arial"/>
          <w:b/>
          <w:bCs/>
        </w:rPr>
        <w:t xml:space="preserve">ART. </w:t>
      </w:r>
      <w:r w:rsidR="002A2FA7" w:rsidRPr="002340E4">
        <w:rPr>
          <w:rFonts w:ascii="Arial" w:hAnsi="Arial" w:cs="Arial"/>
          <w:b/>
          <w:bCs/>
        </w:rPr>
        <w:t>17</w:t>
      </w:r>
      <w:r w:rsidRPr="002340E4">
        <w:rPr>
          <w:rFonts w:ascii="Arial" w:hAnsi="Arial" w:cs="Arial"/>
          <w:b/>
          <w:bCs/>
        </w:rPr>
        <w:t xml:space="preserve"> - FORMA Y PLAZO DE PAGO:</w:t>
      </w:r>
      <w:r w:rsidRPr="002340E4">
        <w:rPr>
          <w:rFonts w:ascii="Arial" w:hAnsi="Arial" w:cs="Arial"/>
        </w:rPr>
        <w:t xml:space="preserve"> Las provisiones que se adjudiquen y sean cumplimentadas en tiempo y forma y a total satisfacción del </w:t>
      </w:r>
      <w:r w:rsidR="00097545" w:rsidRPr="002340E4">
        <w:rPr>
          <w:rFonts w:ascii="Arial" w:hAnsi="Arial" w:cs="Arial"/>
        </w:rPr>
        <w:t>Ministerio Publico Fiscal</w:t>
      </w:r>
      <w:r w:rsidRPr="002340E4">
        <w:rPr>
          <w:rFonts w:ascii="Arial" w:hAnsi="Arial" w:cs="Arial"/>
        </w:rPr>
        <w:t>, serán abonadas dentro de los diez días siguientes de producida la recepción definitiva de los bienes licitados.</w:t>
      </w:r>
    </w:p>
    <w:p w:rsidR="00042042" w:rsidRPr="002340E4" w:rsidRDefault="00467498" w:rsidP="00042042">
      <w:pPr>
        <w:autoSpaceDE w:val="0"/>
        <w:autoSpaceDN w:val="0"/>
        <w:adjustRightInd w:val="0"/>
        <w:spacing w:after="0" w:line="360" w:lineRule="atLeast"/>
        <w:jc w:val="both"/>
        <w:rPr>
          <w:rFonts w:ascii="Arial" w:hAnsi="Arial" w:cs="Arial"/>
        </w:rPr>
      </w:pPr>
      <w:r w:rsidRPr="002340E4">
        <w:rPr>
          <w:rFonts w:ascii="Arial" w:hAnsi="Arial" w:cs="Arial"/>
        </w:rPr>
        <w:t xml:space="preserve">Los pagos se harán en moneda nacional, tomando para la conversión la cotización del dólar estadounidense al tipo de cambio vendedor del Banco de la Nación Argentina, correspondiente al penúltimo día anterior a la fecha de efectivo pago. </w:t>
      </w:r>
    </w:p>
    <w:p w:rsidR="003810BC" w:rsidRPr="002340E4" w:rsidRDefault="003810BC">
      <w:pPr>
        <w:rPr>
          <w:rFonts w:ascii="Arial" w:hAnsi="Arial" w:cs="Arial"/>
        </w:rPr>
      </w:pPr>
    </w:p>
    <w:p w:rsidR="003810BC" w:rsidRPr="002340E4" w:rsidRDefault="002A2FA7" w:rsidP="003810BC">
      <w:pPr>
        <w:autoSpaceDE w:val="0"/>
        <w:autoSpaceDN w:val="0"/>
        <w:adjustRightInd w:val="0"/>
        <w:spacing w:after="0" w:line="360" w:lineRule="auto"/>
        <w:jc w:val="both"/>
        <w:rPr>
          <w:rFonts w:ascii="Arial" w:hAnsi="Arial" w:cs="Arial"/>
        </w:rPr>
      </w:pPr>
      <w:r w:rsidRPr="002340E4">
        <w:rPr>
          <w:rFonts w:ascii="Arial" w:hAnsi="Arial" w:cs="Arial"/>
          <w:b/>
          <w:bCs/>
        </w:rPr>
        <w:t>Art. 18</w:t>
      </w:r>
      <w:r w:rsidR="003810BC" w:rsidRPr="002340E4">
        <w:rPr>
          <w:rFonts w:ascii="Arial" w:hAnsi="Arial" w:cs="Arial"/>
          <w:b/>
          <w:bCs/>
        </w:rPr>
        <w:t xml:space="preserve"> – CONSULTA:</w:t>
      </w:r>
      <w:r w:rsidR="003810BC" w:rsidRPr="002340E4">
        <w:rPr>
          <w:rFonts w:ascii="Arial" w:hAnsi="Arial" w:cs="Arial"/>
        </w:rPr>
        <w:t xml:space="preserve"> Para mayor información y por consultas llamar al teléfono </w:t>
      </w:r>
      <w:r w:rsidR="000C5167" w:rsidRPr="002340E4">
        <w:rPr>
          <w:rFonts w:ascii="Arial" w:hAnsi="Arial" w:cs="Arial"/>
        </w:rPr>
        <w:t xml:space="preserve">(0381) </w:t>
      </w:r>
      <w:r w:rsidR="006D59B3" w:rsidRPr="002340E4">
        <w:rPr>
          <w:rFonts w:ascii="Arial" w:hAnsi="Arial" w:cs="Arial"/>
        </w:rPr>
        <w:t>4920719</w:t>
      </w:r>
      <w:r w:rsidR="003810BC" w:rsidRPr="002340E4">
        <w:rPr>
          <w:rFonts w:ascii="Arial" w:hAnsi="Arial" w:cs="Arial"/>
        </w:rPr>
        <w:t>, en el horario de 08:00 a 12:00 Hs.</w:t>
      </w:r>
      <w:r w:rsidR="009500A4" w:rsidRPr="002340E4">
        <w:rPr>
          <w:rFonts w:ascii="Arial" w:hAnsi="Arial" w:cs="Arial"/>
        </w:rPr>
        <w:t xml:space="preserve"> o a </w:t>
      </w:r>
      <w:hyperlink r:id="rId8" w:history="1">
        <w:r w:rsidR="007711C3" w:rsidRPr="002340E4">
          <w:rPr>
            <w:rStyle w:val="Hipervnculo"/>
            <w:rFonts w:ascii="Arial" w:hAnsi="Arial" w:cs="Arial"/>
            <w:color w:val="auto"/>
          </w:rPr>
          <w:t>compras@mpftucuman.gob.ar</w:t>
        </w:r>
      </w:hyperlink>
      <w:r w:rsidR="009500A4" w:rsidRPr="002340E4">
        <w:rPr>
          <w:rFonts w:ascii="Arial" w:hAnsi="Arial" w:cs="Arial"/>
        </w:rPr>
        <w:t xml:space="preserve"> </w:t>
      </w:r>
    </w:p>
    <w:p w:rsidR="003810BC" w:rsidRPr="00FB0E56" w:rsidRDefault="003810BC">
      <w:pPr>
        <w:rPr>
          <w:rFonts w:ascii="Arial" w:hAnsi="Arial" w:cs="Arial"/>
        </w:rPr>
      </w:pPr>
    </w:p>
    <w:sectPr w:rsidR="003810BC" w:rsidRPr="00FB0E56" w:rsidSect="00382EAF">
      <w:pgSz w:w="12242" w:h="20163" w:code="5"/>
      <w:pgMar w:top="2552" w:right="851" w:bottom="2552"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6ED2"/>
    <w:multiLevelType w:val="hybridMultilevel"/>
    <w:tmpl w:val="E93089DC"/>
    <w:lvl w:ilvl="0" w:tplc="76B0B330">
      <w:start w:val="1"/>
      <w:numFmt w:val="lowerLetter"/>
      <w:lvlText w:val="%1)"/>
      <w:lvlJc w:val="left"/>
      <w:pPr>
        <w:ind w:left="735" w:hanging="375"/>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2C6151D2"/>
    <w:multiLevelType w:val="hybridMultilevel"/>
    <w:tmpl w:val="55CC023A"/>
    <w:lvl w:ilvl="0" w:tplc="FD88D808">
      <w:start w:val="1"/>
      <w:numFmt w:val="lowerLetter"/>
      <w:lvlText w:val="%1)"/>
      <w:lvlJc w:val="left"/>
      <w:pPr>
        <w:ind w:left="1215" w:hanging="795"/>
      </w:pPr>
      <w:rPr>
        <w:rFonts w:hint="default"/>
        <w:b/>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2C6551D6"/>
    <w:multiLevelType w:val="multilevel"/>
    <w:tmpl w:val="7B363B0C"/>
    <w:lvl w:ilvl="0">
      <w:start w:val="1"/>
      <w:numFmt w:val="lowerLetter"/>
      <w:lvlText w:val="%1)"/>
      <w:lvlJc w:val="left"/>
      <w:pPr>
        <w:ind w:left="1215" w:hanging="795"/>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5F1D2501"/>
    <w:multiLevelType w:val="hybridMultilevel"/>
    <w:tmpl w:val="435EDA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ocumentProtection w:edit="readOnly" w:formatting="1" w:enforcement="1" w:cryptProviderType="rsaAES" w:cryptAlgorithmClass="hash" w:cryptAlgorithmType="typeAny" w:cryptAlgorithmSid="14" w:cryptSpinCount="100000" w:hash="FdYPXpqMkqTVRXmu8YWwZEc4lUqNGFZmkSam67qsDJjB8isARCBQKBOcUBZpFU4hhR8f/lo0p7Iv5tIvrj7mPg==" w:salt="PAHfZfJyeO/tJ+AdmYagJw=="/>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9533F"/>
    <w:rsid w:val="00011DAC"/>
    <w:rsid w:val="000131A7"/>
    <w:rsid w:val="000333F0"/>
    <w:rsid w:val="00042042"/>
    <w:rsid w:val="00097545"/>
    <w:rsid w:val="000A7DF6"/>
    <w:rsid w:val="000C1BAC"/>
    <w:rsid w:val="000C5167"/>
    <w:rsid w:val="000C6675"/>
    <w:rsid w:val="0012290D"/>
    <w:rsid w:val="00151232"/>
    <w:rsid w:val="00153B18"/>
    <w:rsid w:val="00154969"/>
    <w:rsid w:val="001736BF"/>
    <w:rsid w:val="0019467C"/>
    <w:rsid w:val="001A0013"/>
    <w:rsid w:val="001A1D22"/>
    <w:rsid w:val="001B614B"/>
    <w:rsid w:val="001D6C19"/>
    <w:rsid w:val="001D7769"/>
    <w:rsid w:val="00204F72"/>
    <w:rsid w:val="00206BD3"/>
    <w:rsid w:val="00224BFF"/>
    <w:rsid w:val="00233E07"/>
    <w:rsid w:val="002340E4"/>
    <w:rsid w:val="00235F4A"/>
    <w:rsid w:val="00236DDB"/>
    <w:rsid w:val="00252526"/>
    <w:rsid w:val="002715B3"/>
    <w:rsid w:val="002A2FA7"/>
    <w:rsid w:val="002A31E5"/>
    <w:rsid w:val="002A484B"/>
    <w:rsid w:val="002A6120"/>
    <w:rsid w:val="002D0DEC"/>
    <w:rsid w:val="002F0D40"/>
    <w:rsid w:val="00311B53"/>
    <w:rsid w:val="00321EEF"/>
    <w:rsid w:val="00322E89"/>
    <w:rsid w:val="00326BC9"/>
    <w:rsid w:val="00333464"/>
    <w:rsid w:val="00350C7A"/>
    <w:rsid w:val="003714FC"/>
    <w:rsid w:val="003810BC"/>
    <w:rsid w:val="00382EAF"/>
    <w:rsid w:val="00395A31"/>
    <w:rsid w:val="00396DF5"/>
    <w:rsid w:val="003A086B"/>
    <w:rsid w:val="003A3978"/>
    <w:rsid w:val="003A73A8"/>
    <w:rsid w:val="003B4002"/>
    <w:rsid w:val="003B71EA"/>
    <w:rsid w:val="004138BE"/>
    <w:rsid w:val="00432975"/>
    <w:rsid w:val="00442334"/>
    <w:rsid w:val="004565F2"/>
    <w:rsid w:val="00467498"/>
    <w:rsid w:val="004B5B3C"/>
    <w:rsid w:val="004D1190"/>
    <w:rsid w:val="004F37AB"/>
    <w:rsid w:val="00516FC8"/>
    <w:rsid w:val="005371E1"/>
    <w:rsid w:val="005512DA"/>
    <w:rsid w:val="00553E4D"/>
    <w:rsid w:val="005B0855"/>
    <w:rsid w:val="005B3DE4"/>
    <w:rsid w:val="005C385E"/>
    <w:rsid w:val="005D21A4"/>
    <w:rsid w:val="005E1875"/>
    <w:rsid w:val="00621F22"/>
    <w:rsid w:val="006559D1"/>
    <w:rsid w:val="00656F7F"/>
    <w:rsid w:val="006A2696"/>
    <w:rsid w:val="006B2805"/>
    <w:rsid w:val="006B2F59"/>
    <w:rsid w:val="006D59B3"/>
    <w:rsid w:val="006E35C1"/>
    <w:rsid w:val="007251CB"/>
    <w:rsid w:val="007307EE"/>
    <w:rsid w:val="007711C3"/>
    <w:rsid w:val="00772552"/>
    <w:rsid w:val="007C1CD4"/>
    <w:rsid w:val="007F0CF0"/>
    <w:rsid w:val="007F1D11"/>
    <w:rsid w:val="00804C53"/>
    <w:rsid w:val="00821A38"/>
    <w:rsid w:val="00824636"/>
    <w:rsid w:val="0083335A"/>
    <w:rsid w:val="00837808"/>
    <w:rsid w:val="0084393F"/>
    <w:rsid w:val="0084459D"/>
    <w:rsid w:val="00874650"/>
    <w:rsid w:val="008919FC"/>
    <w:rsid w:val="008D22C9"/>
    <w:rsid w:val="00912ADB"/>
    <w:rsid w:val="00943A7A"/>
    <w:rsid w:val="009500A4"/>
    <w:rsid w:val="0096224A"/>
    <w:rsid w:val="00977651"/>
    <w:rsid w:val="0097785A"/>
    <w:rsid w:val="00983BA4"/>
    <w:rsid w:val="00993BB4"/>
    <w:rsid w:val="009A70D6"/>
    <w:rsid w:val="009D5FBA"/>
    <w:rsid w:val="009E3BC8"/>
    <w:rsid w:val="009E3FFD"/>
    <w:rsid w:val="00A217A8"/>
    <w:rsid w:val="00A650C1"/>
    <w:rsid w:val="00A80A23"/>
    <w:rsid w:val="00A816A3"/>
    <w:rsid w:val="00AB386F"/>
    <w:rsid w:val="00AB6C61"/>
    <w:rsid w:val="00B108A5"/>
    <w:rsid w:val="00B15737"/>
    <w:rsid w:val="00B46056"/>
    <w:rsid w:val="00B51D23"/>
    <w:rsid w:val="00B5734A"/>
    <w:rsid w:val="00B67DB4"/>
    <w:rsid w:val="00B94BA7"/>
    <w:rsid w:val="00B9533F"/>
    <w:rsid w:val="00BA2DE0"/>
    <w:rsid w:val="00BB76F5"/>
    <w:rsid w:val="00BC4E82"/>
    <w:rsid w:val="00C0526E"/>
    <w:rsid w:val="00C108E2"/>
    <w:rsid w:val="00C21727"/>
    <w:rsid w:val="00C41D9F"/>
    <w:rsid w:val="00C51542"/>
    <w:rsid w:val="00C63FA3"/>
    <w:rsid w:val="00C75F77"/>
    <w:rsid w:val="00C925C7"/>
    <w:rsid w:val="00CC7A30"/>
    <w:rsid w:val="00CF66A6"/>
    <w:rsid w:val="00D1482D"/>
    <w:rsid w:val="00DD7C83"/>
    <w:rsid w:val="00DE2159"/>
    <w:rsid w:val="00E101B9"/>
    <w:rsid w:val="00E164FA"/>
    <w:rsid w:val="00E21263"/>
    <w:rsid w:val="00E24054"/>
    <w:rsid w:val="00E307CA"/>
    <w:rsid w:val="00E32A8B"/>
    <w:rsid w:val="00E32B56"/>
    <w:rsid w:val="00E35108"/>
    <w:rsid w:val="00E9106A"/>
    <w:rsid w:val="00EA6210"/>
    <w:rsid w:val="00EF46CF"/>
    <w:rsid w:val="00F055F4"/>
    <w:rsid w:val="00F26241"/>
    <w:rsid w:val="00F318F3"/>
    <w:rsid w:val="00F46E9D"/>
    <w:rsid w:val="00F5753C"/>
    <w:rsid w:val="00F97C4A"/>
    <w:rsid w:val="00FB0E56"/>
    <w:rsid w:val="00FB3AB7"/>
    <w:rsid w:val="00FB5C36"/>
    <w:rsid w:val="00FC4BC2"/>
    <w:rsid w:val="00FD55CB"/>
    <w:rsid w:val="00FE2A5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02D31-9A6D-478A-B914-7E886DFD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BA4"/>
    <w:rPr>
      <w:rFonts w:ascii="Tahoma" w:hAnsi="Tahoma" w:cs="Tahoma"/>
      <w:sz w:val="16"/>
      <w:szCs w:val="16"/>
    </w:rPr>
  </w:style>
  <w:style w:type="character" w:styleId="Hipervnculo">
    <w:name w:val="Hyperlink"/>
    <w:basedOn w:val="Fuentedeprrafopredeter"/>
    <w:uiPriority w:val="99"/>
    <w:unhideWhenUsed/>
    <w:rsid w:val="004D1190"/>
    <w:rPr>
      <w:color w:val="0000FF" w:themeColor="hyperlink"/>
      <w:u w:val="single"/>
    </w:rPr>
  </w:style>
  <w:style w:type="paragraph" w:styleId="Prrafodelista">
    <w:name w:val="List Paragraph"/>
    <w:basedOn w:val="Normal"/>
    <w:uiPriority w:val="34"/>
    <w:qFormat/>
    <w:rsid w:val="00C6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62">
      <w:bodyDiv w:val="1"/>
      <w:marLeft w:val="0"/>
      <w:marRight w:val="0"/>
      <w:marTop w:val="0"/>
      <w:marBottom w:val="0"/>
      <w:divBdr>
        <w:top w:val="none" w:sz="0" w:space="0" w:color="auto"/>
        <w:left w:val="none" w:sz="0" w:space="0" w:color="auto"/>
        <w:bottom w:val="none" w:sz="0" w:space="0" w:color="auto"/>
        <w:right w:val="none" w:sz="0" w:space="0" w:color="auto"/>
      </w:divBdr>
    </w:div>
    <w:div w:id="186869656">
      <w:bodyDiv w:val="1"/>
      <w:marLeft w:val="0"/>
      <w:marRight w:val="0"/>
      <w:marTop w:val="0"/>
      <w:marBottom w:val="0"/>
      <w:divBdr>
        <w:top w:val="none" w:sz="0" w:space="0" w:color="auto"/>
        <w:left w:val="none" w:sz="0" w:space="0" w:color="auto"/>
        <w:bottom w:val="none" w:sz="0" w:space="0" w:color="auto"/>
        <w:right w:val="none" w:sz="0" w:space="0" w:color="auto"/>
      </w:divBdr>
    </w:div>
    <w:div w:id="298001437">
      <w:bodyDiv w:val="1"/>
      <w:marLeft w:val="0"/>
      <w:marRight w:val="0"/>
      <w:marTop w:val="0"/>
      <w:marBottom w:val="0"/>
      <w:divBdr>
        <w:top w:val="none" w:sz="0" w:space="0" w:color="auto"/>
        <w:left w:val="none" w:sz="0" w:space="0" w:color="auto"/>
        <w:bottom w:val="none" w:sz="0" w:space="0" w:color="auto"/>
        <w:right w:val="none" w:sz="0" w:space="0" w:color="auto"/>
      </w:divBdr>
    </w:div>
    <w:div w:id="341206416">
      <w:bodyDiv w:val="1"/>
      <w:marLeft w:val="0"/>
      <w:marRight w:val="0"/>
      <w:marTop w:val="0"/>
      <w:marBottom w:val="0"/>
      <w:divBdr>
        <w:top w:val="none" w:sz="0" w:space="0" w:color="auto"/>
        <w:left w:val="none" w:sz="0" w:space="0" w:color="auto"/>
        <w:bottom w:val="none" w:sz="0" w:space="0" w:color="auto"/>
        <w:right w:val="none" w:sz="0" w:space="0" w:color="auto"/>
      </w:divBdr>
    </w:div>
    <w:div w:id="1552570700">
      <w:bodyDiv w:val="1"/>
      <w:marLeft w:val="0"/>
      <w:marRight w:val="0"/>
      <w:marTop w:val="0"/>
      <w:marBottom w:val="0"/>
      <w:divBdr>
        <w:top w:val="none" w:sz="0" w:space="0" w:color="auto"/>
        <w:left w:val="none" w:sz="0" w:space="0" w:color="auto"/>
        <w:bottom w:val="none" w:sz="0" w:space="0" w:color="auto"/>
        <w:right w:val="none" w:sz="0" w:space="0" w:color="auto"/>
      </w:divBdr>
    </w:div>
    <w:div w:id="1588879980">
      <w:bodyDiv w:val="1"/>
      <w:marLeft w:val="0"/>
      <w:marRight w:val="0"/>
      <w:marTop w:val="0"/>
      <w:marBottom w:val="0"/>
      <w:divBdr>
        <w:top w:val="none" w:sz="0" w:space="0" w:color="auto"/>
        <w:left w:val="none" w:sz="0" w:space="0" w:color="auto"/>
        <w:bottom w:val="none" w:sz="0" w:space="0" w:color="auto"/>
        <w:right w:val="none" w:sz="0" w:space="0" w:color="auto"/>
      </w:divBdr>
    </w:div>
    <w:div w:id="1675916004">
      <w:bodyDiv w:val="1"/>
      <w:marLeft w:val="0"/>
      <w:marRight w:val="0"/>
      <w:marTop w:val="0"/>
      <w:marBottom w:val="0"/>
      <w:divBdr>
        <w:top w:val="none" w:sz="0" w:space="0" w:color="auto"/>
        <w:left w:val="none" w:sz="0" w:space="0" w:color="auto"/>
        <w:bottom w:val="none" w:sz="0" w:space="0" w:color="auto"/>
        <w:right w:val="none" w:sz="0" w:space="0" w:color="auto"/>
      </w:divBdr>
    </w:div>
    <w:div w:id="1723289580">
      <w:bodyDiv w:val="1"/>
      <w:marLeft w:val="0"/>
      <w:marRight w:val="0"/>
      <w:marTop w:val="0"/>
      <w:marBottom w:val="0"/>
      <w:divBdr>
        <w:top w:val="none" w:sz="0" w:space="0" w:color="auto"/>
        <w:left w:val="none" w:sz="0" w:space="0" w:color="auto"/>
        <w:bottom w:val="none" w:sz="0" w:space="0" w:color="auto"/>
        <w:right w:val="none" w:sz="0" w:space="0" w:color="auto"/>
      </w:divBdr>
    </w:div>
    <w:div w:id="1851337783">
      <w:bodyDiv w:val="1"/>
      <w:marLeft w:val="0"/>
      <w:marRight w:val="0"/>
      <w:marTop w:val="0"/>
      <w:marBottom w:val="0"/>
      <w:divBdr>
        <w:top w:val="none" w:sz="0" w:space="0" w:color="auto"/>
        <w:left w:val="none" w:sz="0" w:space="0" w:color="auto"/>
        <w:bottom w:val="none" w:sz="0" w:space="0" w:color="auto"/>
        <w:right w:val="none" w:sz="0" w:space="0" w:color="auto"/>
      </w:divBdr>
    </w:div>
    <w:div w:id="20339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mpftucuman.gob.a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FE47-8BE9-490A-9374-7C0C60BF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5104</Words>
  <Characters>28072</Characters>
  <Application>Microsoft Office Word</Application>
  <DocSecurity>8</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 Sola</dc:creator>
  <cp:lastModifiedBy>Cristina Guzman</cp:lastModifiedBy>
  <cp:revision>41</cp:revision>
  <cp:lastPrinted>2023-03-07T10:29:00Z</cp:lastPrinted>
  <dcterms:created xsi:type="dcterms:W3CDTF">2017-09-13T13:14:00Z</dcterms:created>
  <dcterms:modified xsi:type="dcterms:W3CDTF">2023-03-10T10:52:00Z</dcterms:modified>
</cp:coreProperties>
</file>