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EXIGENCIAS A CUMPLIR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5. El recibo de la muestra, cuando la presentación de la misma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Asimismo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w:t>
      </w:r>
      <w:r>
        <w:rPr>
          <w:rFonts w:ascii="Tahoma" w:hAnsi="Tahoma" w:cs="Tahoma"/>
          <w:color w:val="000000"/>
          <w:sz w:val="20"/>
          <w:szCs w:val="20"/>
          <w:lang w:val="es-MX" w:eastAsia="es-MX"/>
        </w:rPr>
        <w:lastRenderedPageBreak/>
        <w:t>haya formulado la comisión de Preadjudicación, ó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Nº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 existencia de enmiendas, interlíneas, testaciones y/o raspaduras que no hayan sido debidamente salvadas en la propuesta económica, que versen sobre cuestiones de fondo y no de forma, quedando esta interpretación a cargo de la comisión de preadjudicación.</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lastRenderedPageBreak/>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Ley de Administración Financiera N°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Funcionarios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Las consecuencias de estas conductas ilícitas se producirán aún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VII) Especificaciones técnicas, las que deberán  consignar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05540EC6" w14:textId="77777777" w:rsidR="00C70A24" w:rsidRDefault="0045723A" w:rsidP="00C70A24">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MX" w:eastAsia="es-MX"/>
        </w:rPr>
        <w:br w:type="page"/>
      </w:r>
    </w:p>
    <w:p w14:paraId="27945128" w14:textId="6140FBCA" w:rsidR="00AA7754" w:rsidRDefault="00AA7754" w:rsidP="00AA7754">
      <w:pPr>
        <w:autoSpaceDE w:val="0"/>
        <w:autoSpaceDN w:val="0"/>
        <w:adjustRightInd w:val="0"/>
        <w:spacing w:after="0" w:line="240" w:lineRule="atLeast"/>
        <w:jc w:val="center"/>
        <w:rPr>
          <w:rFonts w:ascii="Times New Roman" w:hAnsi="Times New Roman" w:cs="Times New Roman"/>
          <w:b/>
          <w:bCs/>
          <w:color w:val="000000"/>
          <w:sz w:val="20"/>
          <w:szCs w:val="20"/>
          <w:lang w:val="es-ES_tradnl"/>
        </w:rPr>
      </w:pPr>
      <w:r w:rsidRPr="00AA7754">
        <w:rPr>
          <w:rFonts w:ascii="Times New Roman" w:hAnsi="Times New Roman" w:cs="Times New Roman"/>
          <w:b/>
          <w:bCs/>
          <w:noProof/>
          <w:color w:val="000000"/>
          <w:sz w:val="20"/>
          <w:szCs w:val="20"/>
          <w:lang w:val="es-ES_tradnl"/>
        </w:rPr>
        <w:lastRenderedPageBreak/>
        <w:drawing>
          <wp:inline distT="0" distB="0" distL="0" distR="0" wp14:anchorId="768C41BB" wp14:editId="6E53D012">
            <wp:extent cx="809469"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434" cy="1031197"/>
                    </a:xfrm>
                    <a:prstGeom prst="rect">
                      <a:avLst/>
                    </a:prstGeom>
                    <a:noFill/>
                    <a:ln>
                      <a:noFill/>
                    </a:ln>
                  </pic:spPr>
                </pic:pic>
              </a:graphicData>
            </a:graphic>
          </wp:inline>
        </w:drawing>
      </w:r>
    </w:p>
    <w:p w14:paraId="15A2C447" w14:textId="77777777" w:rsidR="00885D65" w:rsidRDefault="00885D65" w:rsidP="00885D65">
      <w:pPr>
        <w:autoSpaceDE w:val="0"/>
        <w:autoSpaceDN w:val="0"/>
        <w:adjustRightInd w:val="0"/>
        <w:spacing w:after="0" w:line="360" w:lineRule="atLeast"/>
        <w:jc w:val="center"/>
        <w:rPr>
          <w:rFonts w:ascii="Times New Roman" w:hAnsi="Times New Roman" w:cs="Times New Roman"/>
          <w:color w:val="000000"/>
          <w:sz w:val="24"/>
          <w:szCs w:val="24"/>
          <w:lang w:val="es-ES_tradnl"/>
        </w:rPr>
      </w:pPr>
    </w:p>
    <w:p w14:paraId="2050A1D3" w14:textId="77777777" w:rsidR="00885D65" w:rsidRDefault="00885D65" w:rsidP="00885D65">
      <w:pPr>
        <w:autoSpaceDE w:val="0"/>
        <w:autoSpaceDN w:val="0"/>
        <w:adjustRightInd w:val="0"/>
        <w:spacing w:after="0" w:line="360" w:lineRule="atLeast"/>
        <w:jc w:val="center"/>
        <w:rPr>
          <w:rFonts w:ascii="Times New Roman" w:hAnsi="Times New Roman" w:cs="Times New Roman"/>
          <w:color w:val="000000"/>
          <w:sz w:val="24"/>
          <w:szCs w:val="24"/>
          <w:lang w:val="es-ES_tradnl"/>
        </w:rPr>
      </w:pPr>
    </w:p>
    <w:p w14:paraId="505CE0CF" w14:textId="77777777" w:rsidR="00885D65" w:rsidRDefault="00885D65" w:rsidP="00885D65">
      <w:pPr>
        <w:autoSpaceDE w:val="0"/>
        <w:autoSpaceDN w:val="0"/>
        <w:adjustRightInd w:val="0"/>
        <w:spacing w:after="0" w:line="360" w:lineRule="atLeast"/>
        <w:jc w:val="both"/>
        <w:rPr>
          <w:rFonts w:ascii="Times New Roman" w:hAnsi="Times New Roman" w:cs="Times New Roman"/>
          <w:color w:val="000000"/>
          <w:sz w:val="24"/>
          <w:szCs w:val="24"/>
          <w:lang w:val="es-ES_tradnl"/>
        </w:rPr>
      </w:pPr>
    </w:p>
    <w:p w14:paraId="16295824" w14:textId="77777777" w:rsidR="00885D65" w:rsidRDefault="00885D65" w:rsidP="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4B2728FB" w14:textId="77777777" w:rsidR="00885D65" w:rsidRDefault="00885D65" w:rsidP="00885D65">
      <w:pPr>
        <w:autoSpaceDE w:val="0"/>
        <w:autoSpaceDN w:val="0"/>
        <w:adjustRightInd w:val="0"/>
        <w:spacing w:after="0" w:line="36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DE  CONDICIONES  PARTICULARES</w:t>
      </w:r>
    </w:p>
    <w:p w14:paraId="385BFF19" w14:textId="77777777" w:rsidR="00885D65" w:rsidRDefault="00885D65" w:rsidP="00885D65">
      <w:pPr>
        <w:autoSpaceDE w:val="0"/>
        <w:autoSpaceDN w:val="0"/>
        <w:adjustRightInd w:val="0"/>
        <w:spacing w:after="0" w:line="36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 xml:space="preserve">  PARA LICITACIONES DEL PODER JUDICIAL DE TUCUMAN</w:t>
      </w:r>
    </w:p>
    <w:p w14:paraId="3C563AB9" w14:textId="77777777" w:rsidR="00885D65" w:rsidRDefault="00885D65" w:rsidP="00885D65">
      <w:pPr>
        <w:autoSpaceDE w:val="0"/>
        <w:autoSpaceDN w:val="0"/>
        <w:adjustRightInd w:val="0"/>
        <w:spacing w:after="0" w:line="36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Expediente Nº 088/52-2019 - Licitación Pública Nº 23/2019</w:t>
      </w:r>
    </w:p>
    <w:p w14:paraId="5317A079"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4C7436EB"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216BC3F8"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3E49B877"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2 - OBJETO DE LACONTRATACION: </w:t>
      </w:r>
      <w:r>
        <w:rPr>
          <w:rFonts w:ascii="Tahoma" w:hAnsi="Tahoma" w:cs="Tahoma"/>
          <w:color w:val="000000"/>
          <w:sz w:val="20"/>
          <w:szCs w:val="20"/>
          <w:lang w:val="es-ES_tradnl"/>
        </w:rPr>
        <w:t>"ADQUISICIÓN DE RESMAS DE PAPEL 2019", conforme el siguiente detalle:</w:t>
      </w:r>
    </w:p>
    <w:p w14:paraId="2D368FFD"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tbl>
      <w:tblPr>
        <w:tblW w:w="0" w:type="auto"/>
        <w:tblInd w:w="8" w:type="dxa"/>
        <w:tblLayout w:type="fixed"/>
        <w:tblCellMar>
          <w:left w:w="0" w:type="dxa"/>
          <w:right w:w="0" w:type="dxa"/>
        </w:tblCellMar>
        <w:tblLook w:val="0000" w:firstRow="0" w:lastRow="0" w:firstColumn="0" w:lastColumn="0" w:noHBand="0" w:noVBand="0"/>
      </w:tblPr>
      <w:tblGrid>
        <w:gridCol w:w="950"/>
        <w:gridCol w:w="7110"/>
        <w:gridCol w:w="916"/>
      </w:tblGrid>
      <w:tr w:rsidR="00885D65" w14:paraId="2A34EF61" w14:textId="77777777">
        <w:tblPrEx>
          <w:tblCellMar>
            <w:top w:w="0" w:type="dxa"/>
            <w:left w:w="0" w:type="dxa"/>
            <w:bottom w:w="0" w:type="dxa"/>
            <w:right w:w="0" w:type="dxa"/>
          </w:tblCellMar>
        </w:tblPrEx>
        <w:tc>
          <w:tcPr>
            <w:tcW w:w="950" w:type="dxa"/>
            <w:tcBorders>
              <w:top w:val="single" w:sz="6" w:space="0" w:color="auto"/>
              <w:left w:val="single" w:sz="6" w:space="0" w:color="auto"/>
              <w:bottom w:val="single" w:sz="6" w:space="0" w:color="auto"/>
              <w:right w:val="single" w:sz="4" w:space="0" w:color="auto"/>
            </w:tcBorders>
          </w:tcPr>
          <w:p w14:paraId="213E9FD3" w14:textId="77777777" w:rsidR="00885D65" w:rsidRDefault="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ÍTEM</w:t>
            </w:r>
          </w:p>
        </w:tc>
        <w:tc>
          <w:tcPr>
            <w:tcW w:w="7110" w:type="dxa"/>
            <w:tcBorders>
              <w:top w:val="single" w:sz="6" w:space="0" w:color="auto"/>
              <w:left w:val="single" w:sz="6" w:space="0" w:color="auto"/>
              <w:bottom w:val="single" w:sz="6" w:space="0" w:color="auto"/>
              <w:right w:val="single" w:sz="4" w:space="0" w:color="auto"/>
            </w:tcBorders>
          </w:tcPr>
          <w:p w14:paraId="7A861CFE" w14:textId="77777777" w:rsidR="00885D65" w:rsidRDefault="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DESCRIPCIÓN</w:t>
            </w:r>
          </w:p>
        </w:tc>
        <w:tc>
          <w:tcPr>
            <w:tcW w:w="916" w:type="dxa"/>
            <w:tcBorders>
              <w:top w:val="single" w:sz="6" w:space="0" w:color="auto"/>
              <w:left w:val="single" w:sz="6" w:space="0" w:color="auto"/>
              <w:bottom w:val="single" w:sz="6" w:space="0" w:color="auto"/>
              <w:right w:val="single" w:sz="4" w:space="0" w:color="auto"/>
            </w:tcBorders>
          </w:tcPr>
          <w:p w14:paraId="06133716" w14:textId="77777777" w:rsidR="00885D65" w:rsidRDefault="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CANT.</w:t>
            </w:r>
          </w:p>
        </w:tc>
      </w:tr>
      <w:tr w:rsidR="00885D65" w14:paraId="5C5E900E" w14:textId="77777777">
        <w:tblPrEx>
          <w:tblCellMar>
            <w:top w:w="0" w:type="dxa"/>
            <w:left w:w="0" w:type="dxa"/>
            <w:bottom w:w="0" w:type="dxa"/>
            <w:right w:w="0" w:type="dxa"/>
          </w:tblCellMar>
        </w:tblPrEx>
        <w:tc>
          <w:tcPr>
            <w:tcW w:w="950" w:type="dxa"/>
            <w:tcBorders>
              <w:top w:val="single" w:sz="6" w:space="0" w:color="auto"/>
              <w:left w:val="single" w:sz="6" w:space="0" w:color="auto"/>
              <w:bottom w:val="single" w:sz="6" w:space="0" w:color="auto"/>
              <w:right w:val="single" w:sz="4" w:space="0" w:color="auto"/>
            </w:tcBorders>
          </w:tcPr>
          <w:p w14:paraId="4BD03268" w14:textId="77777777" w:rsidR="00885D65" w:rsidRDefault="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I</w:t>
            </w:r>
          </w:p>
        </w:tc>
        <w:tc>
          <w:tcPr>
            <w:tcW w:w="7110" w:type="dxa"/>
            <w:tcBorders>
              <w:top w:val="single" w:sz="6" w:space="0" w:color="auto"/>
              <w:left w:val="single" w:sz="6" w:space="0" w:color="auto"/>
              <w:bottom w:val="single" w:sz="6" w:space="0" w:color="auto"/>
              <w:right w:val="single" w:sz="4" w:space="0" w:color="auto"/>
            </w:tcBorders>
          </w:tcPr>
          <w:p w14:paraId="0D2A9547" w14:textId="77777777" w:rsidR="00885D65" w:rsidRDefault="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Resma de 500 hojas de Obra primera calidad, 80 gr, alto blanco (promedio de 95%de blancura como mínimo), de 210x297 mm aproximadamente (A4), calidad certificada por normas IRAM 3100, 3123 y 3124, apta para impresoras láser y chorro de tinta. Marca de Referencia: Ledesma</w:t>
            </w:r>
          </w:p>
        </w:tc>
        <w:tc>
          <w:tcPr>
            <w:tcW w:w="916" w:type="dxa"/>
            <w:tcBorders>
              <w:top w:val="single" w:sz="6" w:space="0" w:color="auto"/>
              <w:left w:val="single" w:sz="6" w:space="0" w:color="auto"/>
              <w:bottom w:val="single" w:sz="6" w:space="0" w:color="auto"/>
              <w:right w:val="single" w:sz="4" w:space="0" w:color="auto"/>
            </w:tcBorders>
          </w:tcPr>
          <w:p w14:paraId="35AD81EF" w14:textId="77777777" w:rsidR="00885D65" w:rsidRDefault="00885D65">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ES_tradnl"/>
              </w:rPr>
              <w:t>1800</w:t>
            </w:r>
          </w:p>
        </w:tc>
      </w:tr>
      <w:tr w:rsidR="00885D65" w14:paraId="32B4AFD1" w14:textId="77777777">
        <w:tblPrEx>
          <w:tblCellMar>
            <w:top w:w="0" w:type="dxa"/>
            <w:left w:w="0" w:type="dxa"/>
            <w:bottom w:w="0" w:type="dxa"/>
            <w:right w:w="0" w:type="dxa"/>
          </w:tblCellMar>
        </w:tblPrEx>
        <w:tc>
          <w:tcPr>
            <w:tcW w:w="950" w:type="dxa"/>
            <w:tcBorders>
              <w:top w:val="single" w:sz="6" w:space="0" w:color="auto"/>
              <w:left w:val="single" w:sz="6" w:space="0" w:color="auto"/>
              <w:bottom w:val="nil"/>
              <w:right w:val="single" w:sz="4" w:space="0" w:color="auto"/>
            </w:tcBorders>
          </w:tcPr>
          <w:p w14:paraId="32C947F2" w14:textId="77777777" w:rsidR="00885D65" w:rsidRDefault="00885D65">
            <w:pPr>
              <w:autoSpaceDE w:val="0"/>
              <w:autoSpaceDN w:val="0"/>
              <w:adjustRightInd w:val="0"/>
              <w:spacing w:after="0" w:line="360" w:lineRule="atLeast"/>
              <w:jc w:val="center"/>
              <w:rPr>
                <w:rFonts w:ascii="Tahoma" w:hAnsi="Tahoma" w:cs="Tahoma"/>
                <w:b/>
                <w:bCs/>
                <w:color w:val="000000"/>
                <w:sz w:val="20"/>
                <w:szCs w:val="20"/>
                <w:lang w:val="es-ES_tradnl"/>
              </w:rPr>
            </w:pPr>
            <w:r>
              <w:rPr>
                <w:rFonts w:ascii="Tahoma" w:hAnsi="Tahoma" w:cs="Tahoma"/>
                <w:b/>
                <w:bCs/>
                <w:color w:val="000000"/>
                <w:sz w:val="20"/>
                <w:szCs w:val="20"/>
                <w:lang w:val="es-ES_tradnl"/>
              </w:rPr>
              <w:t>II</w:t>
            </w:r>
          </w:p>
        </w:tc>
        <w:tc>
          <w:tcPr>
            <w:tcW w:w="7110" w:type="dxa"/>
            <w:tcBorders>
              <w:top w:val="single" w:sz="6" w:space="0" w:color="auto"/>
              <w:left w:val="single" w:sz="6" w:space="0" w:color="auto"/>
              <w:bottom w:val="nil"/>
              <w:right w:val="single" w:sz="4" w:space="0" w:color="auto"/>
            </w:tcBorders>
          </w:tcPr>
          <w:p w14:paraId="6ED9E71A" w14:textId="77777777" w:rsidR="00885D65" w:rsidRDefault="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Resma de 500 hojas de Obra primera calidad, 80 gr, alto blanco (promedio de 95%de blancura como mínimo), de 216x356 mm aproximadamente (Oficio-Legal), calidad certificada por normas IRAM 3100, 3123 y 3124, apta para impresoras láser y chorro de tinta. Marca de Referencia: Ledesma.</w:t>
            </w:r>
          </w:p>
        </w:tc>
        <w:tc>
          <w:tcPr>
            <w:tcW w:w="916" w:type="dxa"/>
            <w:tcBorders>
              <w:top w:val="single" w:sz="6" w:space="0" w:color="auto"/>
              <w:left w:val="single" w:sz="6" w:space="0" w:color="auto"/>
              <w:bottom w:val="nil"/>
              <w:right w:val="single" w:sz="4" w:space="0" w:color="auto"/>
            </w:tcBorders>
          </w:tcPr>
          <w:p w14:paraId="3883C8A2" w14:textId="77777777" w:rsidR="00885D65" w:rsidRDefault="00885D65">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ES_tradnl"/>
              </w:rPr>
              <w:t>14380</w:t>
            </w:r>
          </w:p>
        </w:tc>
      </w:tr>
      <w:tr w:rsidR="00885D65" w14:paraId="30B40FB2" w14:textId="77777777">
        <w:tblPrEx>
          <w:tblCellMar>
            <w:top w:w="0" w:type="dxa"/>
            <w:left w:w="0" w:type="dxa"/>
            <w:bottom w:w="0" w:type="dxa"/>
            <w:right w:w="0" w:type="dxa"/>
          </w:tblCellMar>
        </w:tblPrEx>
        <w:tc>
          <w:tcPr>
            <w:tcW w:w="950" w:type="dxa"/>
            <w:tcBorders>
              <w:top w:val="single" w:sz="6" w:space="0" w:color="auto"/>
              <w:left w:val="single" w:sz="6" w:space="0" w:color="auto"/>
              <w:bottom w:val="single" w:sz="6" w:space="0" w:color="auto"/>
              <w:right w:val="single" w:sz="4" w:space="0" w:color="auto"/>
            </w:tcBorders>
          </w:tcPr>
          <w:p w14:paraId="58C9AAE8" w14:textId="77777777" w:rsidR="00885D65" w:rsidRDefault="00885D65">
            <w:pPr>
              <w:autoSpaceDE w:val="0"/>
              <w:autoSpaceDN w:val="0"/>
              <w:adjustRightInd w:val="0"/>
              <w:spacing w:after="0" w:line="360" w:lineRule="atLeast"/>
              <w:jc w:val="center"/>
              <w:rPr>
                <w:rFonts w:ascii="Tahoma" w:hAnsi="Tahoma" w:cs="Tahoma"/>
                <w:b/>
                <w:bCs/>
                <w:color w:val="000000"/>
                <w:lang w:val="es-ES_tradnl"/>
              </w:rPr>
            </w:pPr>
            <w:r>
              <w:rPr>
                <w:rFonts w:ascii="Tahoma" w:hAnsi="Tahoma" w:cs="Tahoma"/>
                <w:b/>
                <w:bCs/>
                <w:color w:val="000000"/>
                <w:lang w:val="es-ES_tradnl"/>
              </w:rPr>
              <w:t>III</w:t>
            </w:r>
          </w:p>
        </w:tc>
        <w:tc>
          <w:tcPr>
            <w:tcW w:w="7110" w:type="dxa"/>
            <w:tcBorders>
              <w:top w:val="single" w:sz="6" w:space="0" w:color="auto"/>
              <w:left w:val="single" w:sz="6" w:space="0" w:color="auto"/>
              <w:bottom w:val="single" w:sz="6" w:space="0" w:color="auto"/>
              <w:right w:val="single" w:sz="4" w:space="0" w:color="auto"/>
            </w:tcBorders>
          </w:tcPr>
          <w:p w14:paraId="4BAE7925" w14:textId="77777777" w:rsidR="00885D65" w:rsidRDefault="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Resma de 500 hojas de Obra primera calidad, 80 gr, alto blanco (promedio de 95%de blancura como mínimo),de 297x420 mm aproximadamente (A3), calidad certificada por normas IRAM 3100, 3123 y 3124, apta para impresoras láser y chorro de tinta. Marca de Referencia: Ledesma.</w:t>
            </w:r>
          </w:p>
        </w:tc>
        <w:tc>
          <w:tcPr>
            <w:tcW w:w="916" w:type="dxa"/>
            <w:tcBorders>
              <w:top w:val="single" w:sz="6" w:space="0" w:color="auto"/>
              <w:left w:val="single" w:sz="6" w:space="0" w:color="auto"/>
              <w:bottom w:val="single" w:sz="6" w:space="0" w:color="auto"/>
              <w:right w:val="single" w:sz="4" w:space="0" w:color="auto"/>
            </w:tcBorders>
          </w:tcPr>
          <w:p w14:paraId="7F6A6BBC" w14:textId="77777777" w:rsidR="00885D65" w:rsidRDefault="00885D65">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ES_tradnl"/>
              </w:rPr>
              <w:t>10</w:t>
            </w:r>
          </w:p>
        </w:tc>
      </w:tr>
    </w:tbl>
    <w:p w14:paraId="06CAF802" w14:textId="77777777" w:rsidR="00885D65" w:rsidRDefault="00885D65" w:rsidP="00885D65">
      <w:pPr>
        <w:autoSpaceDE w:val="0"/>
        <w:autoSpaceDN w:val="0"/>
        <w:adjustRightInd w:val="0"/>
        <w:spacing w:after="0" w:line="360" w:lineRule="atLeast"/>
        <w:jc w:val="center"/>
        <w:rPr>
          <w:rFonts w:ascii="Tahoma" w:hAnsi="Tahoma" w:cs="Tahoma"/>
          <w:color w:val="000000"/>
          <w:lang w:val="es-ES_tradnl"/>
        </w:rPr>
      </w:pPr>
    </w:p>
    <w:p w14:paraId="33991E1F"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MARCA: </w:t>
      </w:r>
      <w:r>
        <w:rPr>
          <w:rFonts w:ascii="Tahoma" w:hAnsi="Tahoma" w:cs="Tahoma"/>
          <w:color w:val="000000"/>
          <w:sz w:val="20"/>
          <w:szCs w:val="20"/>
          <w:lang w:val="es-ES_tradnl"/>
        </w:rPr>
        <w:t>La marca consignada en algunos productos no constituye de por sí causal de exclusividad. Debe entenderse que si se menciona alguna marca o tipo, es al solo efecto de señalar características generales del objeto pedido, sin que ello implique que no pueda el proponente ofrecer un artículo similar de otra marca o tipo (Art.11 del Dcto. Ac. 22/1.).-</w:t>
      </w:r>
    </w:p>
    <w:p w14:paraId="14256A59"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GARANTIA: </w:t>
      </w:r>
      <w:r>
        <w:rPr>
          <w:rFonts w:ascii="Tahoma" w:hAnsi="Tahoma" w:cs="Tahoma"/>
          <w:color w:val="000000"/>
          <w:sz w:val="20"/>
          <w:szCs w:val="20"/>
          <w:lang w:val="es-ES_tradnl"/>
        </w:rPr>
        <w:t xml:space="preserve">Los oferentes garantizarán los bienes de la provisión adjudicada por el término de seis (6) meses a partir de la fecha de entrega, responsabilizándose por cualquier vicio oculto, aún </w:t>
      </w:r>
      <w:r>
        <w:rPr>
          <w:rFonts w:ascii="Tahoma" w:hAnsi="Tahoma" w:cs="Tahoma"/>
          <w:color w:val="000000"/>
          <w:sz w:val="20"/>
          <w:szCs w:val="20"/>
          <w:lang w:val="es-ES_tradnl"/>
        </w:rPr>
        <w:lastRenderedPageBreak/>
        <w:t>cuando se hubiera prestado conformidad formal en el acto de recepción, siendo su obligación el reemplazo del material defectuoso.</w:t>
      </w:r>
    </w:p>
    <w:p w14:paraId="7A6D9F10"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5A7C14A2"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3 - COMPUTOS DE PLAZOS: </w:t>
      </w:r>
      <w:r>
        <w:rPr>
          <w:rFonts w:ascii="Tahoma" w:hAnsi="Tahoma" w:cs="Tahoma"/>
          <w:color w:val="000000"/>
          <w:sz w:val="20"/>
          <w:szCs w:val="20"/>
          <w:lang w:val="es-ES_tradnl"/>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65307360"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0EC712A1"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4 -  RETIRO DEL PLIEGO: </w:t>
      </w:r>
      <w:r>
        <w:rPr>
          <w:rFonts w:ascii="Tahoma" w:hAnsi="Tahoma" w:cs="Tahoma"/>
          <w:color w:val="000000"/>
          <w:sz w:val="20"/>
          <w:szCs w:val="20"/>
          <w:lang w:val="es-ES_tradnl"/>
        </w:rPr>
        <w:t xml:space="preserve">El pliego es gratuito y podrá retirarse hasta el día </w:t>
      </w:r>
      <w:r>
        <w:rPr>
          <w:rFonts w:ascii="Tahoma" w:hAnsi="Tahoma" w:cs="Tahoma"/>
          <w:b/>
          <w:bCs/>
          <w:color w:val="000000"/>
          <w:sz w:val="20"/>
          <w:szCs w:val="20"/>
          <w:u w:val="single"/>
          <w:lang w:val="es-ES_tradnl"/>
        </w:rPr>
        <w:t>22/08/2019</w:t>
      </w:r>
      <w:r>
        <w:rPr>
          <w:rFonts w:ascii="Tahoma" w:hAnsi="Tahoma" w:cs="Tahoma"/>
          <w:color w:val="000000"/>
          <w:sz w:val="20"/>
          <w:szCs w:val="20"/>
          <w:lang w:val="es-ES_tradnl"/>
        </w:rPr>
        <w:t xml:space="preserve"> en Secretaría Administrativa de la Excma. Corte, sita en 3er. piso del Palacio de Justicia (Pje. Vélez Sársfield 450, S. M. de Tucumán) o podrá obtenerse desde el Portal Web Oficial de la Provincia en el siguiente enlace:</w:t>
      </w:r>
    </w:p>
    <w:p w14:paraId="06225B6C"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u w:val="single"/>
          <w:lang w:val="es-ES_tradnl"/>
        </w:rPr>
        <w:t>http://rig.tucuman.gov.ar/obras_publicas/compras_2009/ver_llamados_compras_avanzado.php</w:t>
      </w:r>
      <w:r>
        <w:rPr>
          <w:rFonts w:ascii="Tahoma" w:hAnsi="Tahoma" w:cs="Tahoma"/>
          <w:color w:val="000000"/>
          <w:sz w:val="20"/>
          <w:szCs w:val="20"/>
          <w:lang w:val="es-ES_tradnl"/>
        </w:rPr>
        <w:t>.</w:t>
      </w:r>
    </w:p>
    <w:p w14:paraId="6F19E2CC"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4F1E9E8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Sársfield 450, S. M. de Tucumán), hasta las 10:00 horas del día </w:t>
      </w:r>
      <w:r>
        <w:rPr>
          <w:rFonts w:ascii="Tahoma" w:hAnsi="Tahoma" w:cs="Tahoma"/>
          <w:b/>
          <w:bCs/>
          <w:color w:val="000000"/>
          <w:sz w:val="20"/>
          <w:szCs w:val="20"/>
          <w:u w:val="single"/>
          <w:lang w:val="es-ES_tradnl"/>
        </w:rPr>
        <w:t>27/08/2019</w:t>
      </w:r>
      <w:r>
        <w:rPr>
          <w:rFonts w:ascii="Tahoma" w:hAnsi="Tahoma" w:cs="Tahoma"/>
          <w:color w:val="000000"/>
          <w:sz w:val="20"/>
          <w:szCs w:val="20"/>
          <w:lang w:val="es-ES_tradnl"/>
        </w:rPr>
        <w:t xml:space="preserve"> indefectiblemente.</w:t>
      </w:r>
    </w:p>
    <w:p w14:paraId="64B4629A"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7737ABAC"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6 - ACEPTACIÓN</w:t>
      </w:r>
      <w:r>
        <w:rPr>
          <w:rFonts w:ascii="Tahoma" w:hAnsi="Tahoma" w:cs="Tahoma"/>
          <w:color w:val="000000"/>
          <w:sz w:val="20"/>
          <w:szCs w:val="20"/>
          <w:lang w:val="es-ES_tradn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2DC1DDBF"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0164B06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Por el solo hecho de presentar una propuesta, el oferente declara conocer y aceptar el contenido de los pliegos de condiciones generales, particulares y anexos correspondientes.</w:t>
      </w:r>
    </w:p>
    <w:p w14:paraId="0ECFDB86"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57256C6F"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(Dcto. Acdo.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 </w:t>
      </w:r>
    </w:p>
    <w:p w14:paraId="51BDD1FA"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7A2D3856"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33D73740"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Adicionalmente a lo establecido en los art. 4, 5, 6, 7 y 8 del Pliego Único de Bases y Condiciones Generales, las ofertas básicas u obligatorias para éste proceso licitatorio deberán ajustarse a los siguientes requisitos:</w:t>
      </w:r>
    </w:p>
    <w:p w14:paraId="626F5D67"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Podrán cotizarse todos o algunos de los ITEMS previstos, siempre que se cotice la totalidad de unidades de cada items.</w:t>
      </w:r>
    </w:p>
    <w:p w14:paraId="655F1960"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0C5D535E"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7353E84E"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7503EA2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ante la AFIP y  D.G.R.. El Poder Judicial de Tucumán es agente de retención en el Impuesto a las Ganancias, SUSS, IVA, Impuesto a los Ingresos Brutos y Tributo de Económico Municipal. En caso de no estar alcanzado, revestir el carácter de exentos o no sujetos a retención en alguno de los tributos citados, deberá adjuntar copia de la documentación que avale esa condición.</w:t>
      </w:r>
    </w:p>
    <w:p w14:paraId="323AB0B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f) Queda expresamente establecido que los oferentes deberán cotizar la provisión solicitada de modo que resulte ADECUADA a las especificaciones, requisitos y demás recaudos contenidos en los instrumentos que rigen esta licitación, y aún cuando no se enuncien todos los elementos precisos al respecto, su satisfacción no dará lugar a reconocimiento especial bajo ningún concepto.</w:t>
      </w:r>
    </w:p>
    <w:p w14:paraId="109A082B"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00380921"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09 - FORMULACION DE OFERTAS ALTERNATIVAS: </w:t>
      </w:r>
      <w:r>
        <w:rPr>
          <w:rFonts w:ascii="Tahoma" w:hAnsi="Tahoma" w:cs="Tahoma"/>
          <w:color w:val="000000"/>
          <w:sz w:val="20"/>
          <w:szCs w:val="20"/>
          <w:lang w:val="es-ES_tradnl"/>
        </w:rPr>
        <w:t>NO SE ACEPTARAN.-</w:t>
      </w:r>
    </w:p>
    <w:p w14:paraId="00C2F09D"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51955E4C"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10 - GARANTIAS: </w:t>
      </w:r>
      <w:r>
        <w:rPr>
          <w:rFonts w:ascii="Tahoma" w:hAnsi="Tahoma" w:cs="Tahoma"/>
          <w:color w:val="000000"/>
          <w:sz w:val="20"/>
          <w:szCs w:val="20"/>
          <w:lang w:val="es-ES_tradnl"/>
        </w:rPr>
        <w:t xml:space="preserve">Las garantías aludidas en el Art. 10 del PBCG deberán constituirse a favor del </w:t>
      </w:r>
      <w:r>
        <w:rPr>
          <w:rFonts w:ascii="Tahoma" w:hAnsi="Tahoma" w:cs="Tahoma"/>
          <w:color w:val="000000"/>
          <w:sz w:val="20"/>
          <w:szCs w:val="20"/>
          <w:u w:val="single"/>
          <w:lang w:val="es-ES_tradnl"/>
        </w:rPr>
        <w:t>PODER JUDICIAL DE TUCUMAN</w:t>
      </w:r>
      <w:r>
        <w:rPr>
          <w:rFonts w:ascii="Tahoma" w:hAnsi="Tahoma" w:cs="Tahoma"/>
          <w:color w:val="000000"/>
          <w:sz w:val="20"/>
          <w:szCs w:val="20"/>
          <w:lang w:val="es-ES_tradnl"/>
        </w:rPr>
        <w:t>.</w:t>
      </w:r>
    </w:p>
    <w:p w14:paraId="6A4F78B7"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constitución de la garantía prevista en el art. 10 inc. a) del citado Pliego, deberá realizarse mediante depósito bancario en la cuenta corriente Nº022-20000648/0 del Banco del Tucumán S.A. - Sucursal Tribunales.</w:t>
      </w:r>
    </w:p>
    <w:p w14:paraId="05D6E13F"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1F8BDC6B"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11 - PRESENTACION DE MUESTRAS</w:t>
      </w:r>
      <w:r>
        <w:rPr>
          <w:rFonts w:ascii="Tahoma" w:hAnsi="Tahoma" w:cs="Tahoma"/>
          <w:color w:val="000000"/>
          <w:sz w:val="20"/>
          <w:szCs w:val="20"/>
          <w:lang w:val="es-ES_tradnl"/>
        </w:rPr>
        <w:t xml:space="preserve">: Será obligatoria la presentación de un producto Muestra  de cada uno de los items ofertados. Los mismos deberán contener la leyenda "Muestra - Licitación Pública Nº 23/2019 - Expte. Nº 088/52-2019. Oferente .............. Fecha de Apertura. .......... Hora............. en el plazo y modalidades estipulado por el Art. 11 del Pliego Único de Bases y Condiciones Generales, es decir antes del acto de apertura de Ofertas. Las Muestras estarán debidamente rotuladas en su envoltura exterior, con la leyenda indicada “ut supra”, y en su interior deberá individualizarse claramente el Items del cual se trata. Debe agregarse a la propuesta la constancia de cumplimiento de lo aquí dispuesto. Tales muestras serán debidamente embaladas y presentadas en el Dpto. Economato del Poder Judicial de Tucumán (Subsuelo del Edificio de calle </w:t>
      </w:r>
      <w:r>
        <w:rPr>
          <w:rFonts w:ascii="Tahoma" w:hAnsi="Tahoma" w:cs="Tahoma"/>
          <w:color w:val="000000"/>
          <w:sz w:val="20"/>
          <w:szCs w:val="20"/>
          <w:lang w:val="es-ES_tradnl"/>
        </w:rPr>
        <w:lastRenderedPageBreak/>
        <w:t>Lamadrid N°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Preadjudicaciones al momento de analizar las ofertas, procederá a la apertura de los paquetes, debiendo informar en caso de discrepancias entre el detalle del remito y el real contenido de los paquetes.</w:t>
      </w:r>
    </w:p>
    <w:p w14:paraId="5393C6FE"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IMPORTANTE: La falta de presentación de muestra del elemento ofrecido puede subsanarse a posteriori a solicitud de la Comisión de Preadjudicaciones en un plazo de 72 horas. </w:t>
      </w:r>
    </w:p>
    <w:p w14:paraId="6745DB1C"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7DF39D08"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12 –</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DEVOLUCIÓN DE MUESTRAS:</w:t>
      </w:r>
      <w:r>
        <w:rPr>
          <w:rFonts w:ascii="Tahoma" w:hAnsi="Tahoma" w:cs="Tahoma"/>
          <w:color w:val="000000"/>
          <w:sz w:val="20"/>
          <w:szCs w:val="20"/>
          <w:lang w:val="es-ES_tradnl"/>
        </w:rPr>
        <w:t xml:space="preserve"> 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adjudicación  de  la Licitación. </w:t>
      </w:r>
    </w:p>
    <w:p w14:paraId="05DC304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no ser reclamadas en los plazos indicados, las muestras ingresarán al Patrimonio del Poder Judicial de Tucumán.</w:t>
      </w:r>
    </w:p>
    <w:p w14:paraId="6B34A45A"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parcialmente.- </w:t>
      </w:r>
    </w:p>
    <w:p w14:paraId="5D91F001"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42B13200" w14:textId="77777777" w:rsidR="00885D65" w:rsidRDefault="00885D65" w:rsidP="00885D65">
      <w:pPr>
        <w:autoSpaceDE w:val="0"/>
        <w:autoSpaceDN w:val="0"/>
        <w:adjustRightInd w:val="0"/>
        <w:spacing w:before="100"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13 - PLAZO DE MANTENIMIENTO DE LAS PROPUESTAS:   </w:t>
      </w:r>
      <w:r>
        <w:rPr>
          <w:rFonts w:ascii="Tahoma" w:hAnsi="Tahoma" w:cs="Tahoma"/>
          <w:color w:val="000000"/>
          <w:sz w:val="20"/>
          <w:szCs w:val="20"/>
          <w:lang w:val="es-ES_tradnl"/>
        </w:rPr>
        <w:t>Los precios que se coticen deberán mantener un duración mínima de cuarenta y cinco días (45) días hábiles judiciales, contados a partir de la fecha del acto de apertura, a fin de posibilitar los estudios analíticos y evaluatorios de las propuestas. La obligación de mantener y garantizar la oferta se renovara automáticamente por periodos de treinta (30) días hábiles, si el oferente no hiciere saber expresamente su decisión de desistir de la misma con por lo menos diez (10) días hábiles de antelación al vencimiento del periodo determinado. El incumplimiento de mantener la oferta durante el plazo inicial y sus prorrogas consentidas, es causal de la perdida de la garantía.</w:t>
      </w:r>
    </w:p>
    <w:p w14:paraId="22D80976"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54EFB714"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14 - OFERTAS PRESENTADAS - PRECISIONES, ACLARACIONES, ETC: </w:t>
      </w:r>
      <w:r>
        <w:rPr>
          <w:rFonts w:ascii="Tahoma" w:hAnsi="Tahoma" w:cs="Tahoma"/>
          <w:color w:val="000000"/>
          <w:sz w:val="20"/>
          <w:szCs w:val="20"/>
          <w:lang w:val="es-ES_tradnl"/>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0B4F517C"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7CF5C601"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ART.15 -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Dcto. Ac.22/1.-</w:t>
      </w:r>
    </w:p>
    <w:p w14:paraId="7BBA0AE6"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2B41012F"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ART.16 - PLAZO, LUGAR Y FORMA DE ENTREGA DE LOS BIENES:</w:t>
      </w:r>
    </w:p>
    <w:p w14:paraId="77D723A4"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PLAZO: </w:t>
      </w:r>
      <w:r>
        <w:rPr>
          <w:rFonts w:ascii="Tahoma" w:hAnsi="Tahoma" w:cs="Tahoma"/>
          <w:color w:val="000000"/>
          <w:sz w:val="20"/>
          <w:szCs w:val="20"/>
          <w:lang w:val="es-ES_tradnl"/>
        </w:rPr>
        <w:t>Para completar la provisión solicitada, el adjudicatario dispondrá de 20 (veinte) días hábiles a contar desde la formalización del contrato que se configura al recibir la Orden de Compra respectiva, pudiendo el oferente reducir dicho plazo en su propuesta, pero no ampliarlo. En caso de silencio se considerará aceptado el término consignado en el presente artículo.</w:t>
      </w:r>
    </w:p>
    <w:p w14:paraId="137F33EE" w14:textId="77777777" w:rsidR="00885D65" w:rsidRDefault="00885D65" w:rsidP="00885D65">
      <w:pPr>
        <w:tabs>
          <w:tab w:val="left" w:pos="270"/>
          <w:tab w:val="left" w:pos="450"/>
        </w:tabs>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A los fines de proceder a la recepción de lo requerido, la provisión de lo indicado en el Art.2 del presente pliego, deberá efectuarse:</w:t>
      </w:r>
    </w:p>
    <w:p w14:paraId="11F7F3ED"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w:t>
      </w:r>
      <w:r>
        <w:rPr>
          <w:rFonts w:ascii="Tahoma" w:hAnsi="Tahoma" w:cs="Tahoma"/>
          <w:color w:val="000000"/>
          <w:sz w:val="20"/>
          <w:szCs w:val="20"/>
          <w:lang w:val="es-ES_tradnl"/>
        </w:rPr>
        <w:t xml:space="preserve"> 1.300 Resmas tamaño A4, 10.080 Resmas tamaño Oficio-Legal y 10 Resmas tamaño A3 en Economato del Centro Judicial Capital, sito en el subsuelo de Lamadrid Nº 420 de San Miguel de Tucumán. </w:t>
      </w:r>
    </w:p>
    <w:p w14:paraId="705582FE"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b)</w:t>
      </w:r>
      <w:r>
        <w:rPr>
          <w:rFonts w:ascii="Tahoma" w:hAnsi="Tahoma" w:cs="Tahoma"/>
          <w:color w:val="000000"/>
          <w:sz w:val="20"/>
          <w:szCs w:val="20"/>
          <w:lang w:val="es-ES_tradnl"/>
        </w:rPr>
        <w:t xml:space="preserve"> 400 Resmas tamaño A4 y 4.000 Resmas tamaño Oficio-Legal en el Economato del Centro Judicial Concepción, sito en España Nº 1438 de la ciudad de Concepción.</w:t>
      </w:r>
    </w:p>
    <w:p w14:paraId="1B8F3772"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c) </w:t>
      </w:r>
      <w:r>
        <w:rPr>
          <w:rFonts w:ascii="Tahoma" w:hAnsi="Tahoma" w:cs="Tahoma"/>
          <w:color w:val="000000"/>
          <w:sz w:val="20"/>
          <w:szCs w:val="20"/>
          <w:lang w:val="es-ES_tradnl"/>
        </w:rPr>
        <w:t>100 Resmas tamaño A4 y 300 Resmas tamaño Oficio-Legal en Crisóstomo Álvarez Nº 370 de la ciudad de Monteros.</w:t>
      </w:r>
    </w:p>
    <w:p w14:paraId="604EDCEA"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4C7DE84E"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entregas o traslados se harán libres de todo costo para el licitante, debiendo cubrir por ello el adjudicatario todo riesgo ó gasto en concepto de flete o acarreo.</w:t>
      </w:r>
    </w:p>
    <w:p w14:paraId="1545D660"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falta de entrega de la provisión adjudicada en el plazo estipulado en el presente artículo, dará lugar a la mora automática sin necesidad de emplazamiento judicial o extrajudicial alguno, en cuyo caso el Poder Judicial se reserva el derecho de adquirir de un tercero la provisión faltante, por cuenta del adjudicatario, siendo a su cargo cualquier diferencia de precios que pudiera resultar.</w:t>
      </w:r>
    </w:p>
    <w:p w14:paraId="333DD2C7"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65CBF515"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ART.17 – RECEPCIÓN:</w:t>
      </w:r>
      <w:r>
        <w:rPr>
          <w:rFonts w:ascii="Tahoma" w:hAnsi="Tahoma" w:cs="Tahoma"/>
          <w:color w:val="000000"/>
          <w:sz w:val="20"/>
          <w:szCs w:val="20"/>
          <w:lang w:val="es-ES_tradnl"/>
        </w:rPr>
        <w:t xml:space="preserve"> Se cumplimentará cuando los Dpto. Economatos hayan verificado el estricto cumplimiento de la totalidad de los requisitos exigidos en el art. 2 del presente pliego.</w:t>
      </w:r>
    </w:p>
    <w:p w14:paraId="5C8609D5"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u w:val="single"/>
          <w:lang w:val="es-ES_tradnl"/>
        </w:rPr>
      </w:pPr>
    </w:p>
    <w:p w14:paraId="1D341D1A"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18 - PRESENTACION Y CONFORMIDAD DE LAS FACTURAS:</w:t>
      </w:r>
    </w:p>
    <w:p w14:paraId="734D376C"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 IVA incluído, adjuntando la/s ordenes de compra con el respectivo sellado de Ley, si correspondiere, debiendo ser presentadas en la Secretaría Administrativa del Poder Judicial. </w:t>
      </w:r>
    </w:p>
    <w:p w14:paraId="74542749"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dos 2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5B7421DD"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lastRenderedPageBreak/>
        <w:t>Si las facturas se presentaren en las oficinas o locales en que se hubieran entregado los elementos, los responsables las remitirán de manera inmediata al servicio administrativo, debiendo dejarse en las mismas, constancia de la fecha de su recepción.</w:t>
      </w:r>
    </w:p>
    <w:p w14:paraId="11440F5A"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7B0DB108" w14:textId="77777777" w:rsidR="00885D65" w:rsidRDefault="00885D65" w:rsidP="00885D65">
      <w:pPr>
        <w:autoSpaceDE w:val="0"/>
        <w:autoSpaceDN w:val="0"/>
        <w:adjustRightInd w:val="0"/>
        <w:spacing w:after="0" w:line="360" w:lineRule="atLeast"/>
        <w:jc w:val="both"/>
        <w:rPr>
          <w:rFonts w:ascii="Tahoma" w:hAnsi="Tahoma" w:cs="Tahoma"/>
          <w:b/>
          <w:bCs/>
          <w:color w:val="000000"/>
          <w:sz w:val="20"/>
          <w:szCs w:val="20"/>
          <w:lang w:val="es-ES_tradnl"/>
        </w:rPr>
      </w:pPr>
    </w:p>
    <w:p w14:paraId="574D68BB"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ART.19 - FORMA Y PLAZO DE PAGO:</w:t>
      </w:r>
      <w:r>
        <w:rPr>
          <w:rFonts w:ascii="Tahoma" w:hAnsi="Tahoma" w:cs="Tahoma"/>
          <w:color w:val="000000"/>
          <w:sz w:val="20"/>
          <w:szCs w:val="20"/>
          <w:lang w:val="es-ES_tradnl"/>
        </w:rPr>
        <w:t xml:space="preserve"> Las provisiones que se adjudiquen y sean cumplimentadas en tiempo y forma y a total satisfacción del Poder Judicial, serán abonadas dentro de los diez días siguientes de producida la recepción definitiva de los bienes licitados.</w:t>
      </w:r>
    </w:p>
    <w:p w14:paraId="4FB7AC45"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5458A0D7"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ART.20 -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671F46C6"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p>
    <w:p w14:paraId="35EAFEA2" w14:textId="77777777" w:rsidR="00885D65" w:rsidRDefault="00885D65" w:rsidP="00885D65">
      <w:pPr>
        <w:autoSpaceDE w:val="0"/>
        <w:autoSpaceDN w:val="0"/>
        <w:adjustRightInd w:val="0"/>
        <w:spacing w:after="0" w:line="36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21 -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7FFA205A" w14:textId="77777777" w:rsidR="00AA7754" w:rsidRDefault="00AA7754" w:rsidP="00AA7754">
      <w:pPr>
        <w:autoSpaceDE w:val="0"/>
        <w:autoSpaceDN w:val="0"/>
        <w:adjustRightInd w:val="0"/>
        <w:spacing w:after="0" w:line="240" w:lineRule="atLeast"/>
        <w:jc w:val="both"/>
        <w:rPr>
          <w:rFonts w:ascii="Times New Roman" w:hAnsi="Times New Roman" w:cs="Times New Roman"/>
          <w:color w:val="000000"/>
          <w:sz w:val="20"/>
          <w:szCs w:val="20"/>
          <w:lang w:val="es-ES_tradnl"/>
        </w:rPr>
      </w:pPr>
      <w:bookmarkStart w:id="0" w:name="_GoBack"/>
      <w:bookmarkEnd w:id="0"/>
    </w:p>
    <w:sectPr w:rsidR="00AA7754"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5"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6"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8"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3"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5"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6"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7"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27"/>
  </w:num>
  <w:num w:numId="7">
    <w:abstractNumId w:val="13"/>
  </w:num>
  <w:num w:numId="8">
    <w:abstractNumId w:val="18"/>
  </w:num>
  <w:num w:numId="9">
    <w:abstractNumId w:val="10"/>
  </w:num>
  <w:num w:numId="10">
    <w:abstractNumId w:val="8"/>
  </w:num>
  <w:num w:numId="11">
    <w:abstractNumId w:val="20"/>
  </w:num>
  <w:num w:numId="12">
    <w:abstractNumId w:val="3"/>
  </w:num>
  <w:num w:numId="13">
    <w:abstractNumId w:val="19"/>
  </w:num>
  <w:num w:numId="14">
    <w:abstractNumId w:val="2"/>
  </w:num>
  <w:num w:numId="15">
    <w:abstractNumId w:val="23"/>
  </w:num>
  <w:num w:numId="16">
    <w:abstractNumId w:val="11"/>
  </w:num>
  <w:num w:numId="17">
    <w:abstractNumId w:val="28"/>
  </w:num>
  <w:num w:numId="18">
    <w:abstractNumId w:val="16"/>
  </w:num>
  <w:num w:numId="19">
    <w:abstractNumId w:val="7"/>
  </w:num>
  <w:num w:numId="20">
    <w:abstractNumId w:val="29"/>
  </w:num>
  <w:num w:numId="21">
    <w:abstractNumId w:val="21"/>
  </w:num>
  <w:num w:numId="22">
    <w:abstractNumId w:val="22"/>
  </w:num>
  <w:num w:numId="23">
    <w:abstractNumId w:val="24"/>
  </w:num>
  <w:num w:numId="24">
    <w:abstractNumId w:val="17"/>
  </w:num>
  <w:num w:numId="25">
    <w:abstractNumId w:val="12"/>
  </w:num>
  <w:num w:numId="26">
    <w:abstractNumId w:val="15"/>
  </w:num>
  <w:num w:numId="27">
    <w:abstractNumId w:val="25"/>
  </w:num>
  <w:num w:numId="28">
    <w:abstractNumId w:val="26"/>
  </w:num>
  <w:num w:numId="29">
    <w:abstractNumId w:val="30"/>
  </w:num>
  <w:num w:numId="30">
    <w:abstractNumId w:val="9"/>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03E38"/>
    <w:rsid w:val="000840EC"/>
    <w:rsid w:val="00111E40"/>
    <w:rsid w:val="00150516"/>
    <w:rsid w:val="00185BC5"/>
    <w:rsid w:val="001F070F"/>
    <w:rsid w:val="00235F5B"/>
    <w:rsid w:val="00301150"/>
    <w:rsid w:val="00301C78"/>
    <w:rsid w:val="00311CD8"/>
    <w:rsid w:val="003C7B17"/>
    <w:rsid w:val="0045723A"/>
    <w:rsid w:val="00462B41"/>
    <w:rsid w:val="004E6A33"/>
    <w:rsid w:val="005103BD"/>
    <w:rsid w:val="00512F8B"/>
    <w:rsid w:val="00527AF2"/>
    <w:rsid w:val="00581B38"/>
    <w:rsid w:val="005A6ACE"/>
    <w:rsid w:val="005B6F72"/>
    <w:rsid w:val="005C33AF"/>
    <w:rsid w:val="005C4F88"/>
    <w:rsid w:val="005F250A"/>
    <w:rsid w:val="006067E8"/>
    <w:rsid w:val="00621675"/>
    <w:rsid w:val="007834E8"/>
    <w:rsid w:val="007C7A74"/>
    <w:rsid w:val="007D2A3C"/>
    <w:rsid w:val="0082658E"/>
    <w:rsid w:val="008825BC"/>
    <w:rsid w:val="00883644"/>
    <w:rsid w:val="00885D65"/>
    <w:rsid w:val="008D7705"/>
    <w:rsid w:val="00970D8F"/>
    <w:rsid w:val="00981146"/>
    <w:rsid w:val="009F5D43"/>
    <w:rsid w:val="00A4436B"/>
    <w:rsid w:val="00AA7754"/>
    <w:rsid w:val="00AB5849"/>
    <w:rsid w:val="00AC0194"/>
    <w:rsid w:val="00AE1FA4"/>
    <w:rsid w:val="00B00064"/>
    <w:rsid w:val="00B725D1"/>
    <w:rsid w:val="00B80BA2"/>
    <w:rsid w:val="00B82DB4"/>
    <w:rsid w:val="00BC0021"/>
    <w:rsid w:val="00C70A24"/>
    <w:rsid w:val="00CD3FEE"/>
    <w:rsid w:val="00D00F01"/>
    <w:rsid w:val="00D16907"/>
    <w:rsid w:val="00D845B0"/>
    <w:rsid w:val="00D854F7"/>
    <w:rsid w:val="00DF5BEE"/>
    <w:rsid w:val="00DF7FE1"/>
    <w:rsid w:val="00E909F1"/>
    <w:rsid w:val="00E93D96"/>
    <w:rsid w:val="00ED3FC1"/>
    <w:rsid w:val="00EE7B86"/>
    <w:rsid w:val="00F22C54"/>
    <w:rsid w:val="00F57864"/>
    <w:rsid w:val="00F87B32"/>
    <w:rsid w:val="00F96A4A"/>
    <w:rsid w:val="00FB7DEF"/>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D58854"/>
  <w15:docId w15:val="{E1BF93F9-D92D-4E66-806A-82DD98B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ABD5-BD3A-453C-88F1-DF57C182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4940</Words>
  <Characters>27174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Andrés Huespe</cp:lastModifiedBy>
  <cp:revision>3</cp:revision>
  <dcterms:created xsi:type="dcterms:W3CDTF">2019-08-09T13:12:00Z</dcterms:created>
  <dcterms:modified xsi:type="dcterms:W3CDTF">2019-08-09T13:13:00Z</dcterms:modified>
</cp:coreProperties>
</file>